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1B" w:rsidRP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sub_1000"/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AF4AD6" w:rsidRP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от 30.01.2015 № 166</w:t>
      </w: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0F4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291B" w:rsidRP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</w:p>
    <w:p w:rsidR="00AF4AD6" w:rsidRP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Муниципальная</w:t>
      </w:r>
      <w:r w:rsidR="00724A48"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D720F4"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</w:t>
      </w:r>
      <w:r w:rsidR="00AF4AD6"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рограмма</w:t>
      </w:r>
    </w:p>
    <w:p w:rsidR="007F291B" w:rsidRP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«Безопасность </w:t>
      </w:r>
      <w:r w:rsidR="000C33D3"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муниципального образования </w:t>
      </w:r>
    </w:p>
    <w:p w:rsidR="007F291B" w:rsidRDefault="000C33D3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Киришское городское поселение Киришского муниципального района </w:t>
      </w:r>
    </w:p>
    <w:p w:rsidR="00253E54" w:rsidRPr="007F291B" w:rsidRDefault="000C33D3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Ленинградской области</w:t>
      </w:r>
      <w:r w:rsidR="00EB3EE4"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1" w:name="sub_9"/>
      <w:bookmarkEnd w:id="0"/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6109" w:rsidRPr="007F291B" w:rsidRDefault="008C6109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3B0E" w:rsidRPr="007F291B" w:rsidRDefault="00B53B0E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3B0E" w:rsidRPr="007F291B" w:rsidRDefault="00B53B0E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9E4" w:rsidRPr="007F291B" w:rsidRDefault="00AA59E4" w:rsidP="007F2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</w:t>
      </w:r>
      <w:r w:rsidR="00253E54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</w:t>
      </w:r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</w:t>
      </w:r>
    </w:p>
    <w:p w:rsidR="000C33D3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«Безопасность</w:t>
      </w:r>
      <w:r w:rsidR="000C33D3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Киришское городское поселение Киришского муниципального района Ленинградской области»</w:t>
      </w:r>
    </w:p>
    <w:p w:rsidR="007F291B" w:rsidRPr="007F291B" w:rsidRDefault="007F291B" w:rsidP="007F29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3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842"/>
        <w:gridCol w:w="7089"/>
      </w:tblGrid>
      <w:tr w:rsidR="00AF4AD6" w:rsidRPr="00023B30" w:rsidTr="00F041F4">
        <w:trPr>
          <w:trHeight w:val="720"/>
        </w:trPr>
        <w:tc>
          <w:tcPr>
            <w:tcW w:w="28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AF4AD6" w:rsidRPr="007F291B" w:rsidRDefault="00AF4AD6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F041F4" w:rsidRPr="007F291B" w:rsidRDefault="007F291B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«Безопасность</w:t>
            </w:r>
            <w:r w:rsidR="000C33D3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образования Киришское городское поселение Киришского муниципального района Ленинградской области»</w:t>
            </w:r>
          </w:p>
        </w:tc>
      </w:tr>
      <w:tr w:rsidR="00F041F4" w:rsidRPr="00023B30" w:rsidTr="00D720F4">
        <w:trPr>
          <w:trHeight w:val="692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F041F4" w:rsidRPr="007F291B" w:rsidRDefault="00584F5B" w:rsidP="007F291B">
            <w:pPr>
              <w:pStyle w:val="a6"/>
              <w:widowControl w:val="0"/>
              <w:ind w:firstLine="0"/>
              <w:rPr>
                <w:sz w:val="24"/>
                <w:lang w:eastAsia="en-US"/>
              </w:rPr>
            </w:pPr>
            <w:r w:rsidRPr="007F291B">
              <w:rPr>
                <w:sz w:val="24"/>
                <w:lang w:eastAsia="en-US"/>
              </w:rPr>
              <w:t xml:space="preserve">Ответственный исполнитель </w:t>
            </w:r>
            <w:r w:rsidR="00F041F4" w:rsidRPr="007F291B">
              <w:rPr>
                <w:sz w:val="24"/>
                <w:lang w:eastAsia="en-US"/>
              </w:rPr>
              <w:t>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F041F4" w:rsidRPr="007F291B" w:rsidRDefault="00F041F4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Отдел правопорядка и безопасности администрации Киришского муниципального района</w:t>
            </w:r>
          </w:p>
        </w:tc>
      </w:tr>
      <w:tr w:rsidR="00F041F4" w:rsidRPr="00023B30" w:rsidTr="007F291B">
        <w:trPr>
          <w:trHeight w:val="2252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F041F4" w:rsidRPr="007F291B" w:rsidRDefault="00F041F4" w:rsidP="007F291B">
            <w:pPr>
              <w:pStyle w:val="a6"/>
              <w:widowControl w:val="0"/>
              <w:ind w:firstLine="0"/>
              <w:rPr>
                <w:sz w:val="24"/>
                <w:lang w:eastAsia="en-US"/>
              </w:rPr>
            </w:pPr>
            <w:r w:rsidRPr="007F291B">
              <w:rPr>
                <w:sz w:val="24"/>
                <w:lang w:eastAsia="en-US"/>
              </w:rPr>
              <w:t>Участники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0A39A8" w:rsidRPr="007F291B" w:rsidRDefault="000C33D3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«УЗНТ</w:t>
            </w:r>
            <w:r w:rsidR="000A39A8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C33D3" w:rsidRPr="007F291B" w:rsidRDefault="000A39A8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жилищно-коммунального хозяйства администрации Киришского муниципального района,</w:t>
            </w:r>
          </w:p>
          <w:p w:rsidR="000C33D3" w:rsidRPr="007F291B" w:rsidRDefault="000C33D3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экономического развития и инвестиционной деятельности администрации Киришского муниципального района.</w:t>
            </w:r>
          </w:p>
          <w:p w:rsidR="000C33D3" w:rsidRPr="007F291B" w:rsidRDefault="000C33D3" w:rsidP="007F291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«Киришские бани»</w:t>
            </w:r>
          </w:p>
          <w:p w:rsidR="000C33D3" w:rsidRPr="007F291B" w:rsidRDefault="00E03E9A" w:rsidP="007F291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«Жилищное хозяйство»</w:t>
            </w:r>
          </w:p>
        </w:tc>
      </w:tr>
      <w:tr w:rsidR="00AB4D6D" w:rsidRPr="00023B30" w:rsidTr="007F291B">
        <w:trPr>
          <w:trHeight w:val="1986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AB4D6D" w:rsidRPr="007F291B" w:rsidRDefault="00AB4D6D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0C33D3" w:rsidRPr="007F291B" w:rsidRDefault="00AB4D6D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«Повышение безопасности дорожного движения</w:t>
            </w:r>
            <w:r w:rsidR="000C33D3" w:rsidRPr="007F2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3D3" w:rsidRPr="007F291B" w:rsidRDefault="000C33D3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«Обеспечение правопорядка и профилактика правонарушений»</w:t>
            </w:r>
          </w:p>
          <w:p w:rsidR="00AB4D6D" w:rsidRPr="007F291B" w:rsidRDefault="00AB4D6D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объектах»</w:t>
            </w:r>
          </w:p>
        </w:tc>
      </w:tr>
      <w:tr w:rsidR="00AB4D6D" w:rsidRPr="00023B30" w:rsidTr="00233AFB">
        <w:trPr>
          <w:trHeight w:val="1223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AB4D6D" w:rsidRPr="007F291B" w:rsidRDefault="00AB4D6D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муниципальной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AB4D6D" w:rsidRPr="007F291B" w:rsidRDefault="00AB4D6D" w:rsidP="007F2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2B4825" w:rsidRPr="00023B30" w:rsidTr="006D460F">
        <w:trPr>
          <w:trHeight w:val="699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2B4825" w:rsidRPr="007F291B" w:rsidRDefault="002B4825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AB4D6D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FB72CA" w:rsidRPr="007F291B" w:rsidRDefault="00D04666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B72CA" w:rsidRPr="007F291B">
              <w:rPr>
                <w:rFonts w:ascii="Times New Roman" w:hAnsi="Times New Roman" w:cs="Times New Roman"/>
                <w:bCs/>
                <w:sz w:val="24"/>
              </w:rPr>
              <w:t>Снижение аварийности на улично-дорожной сети г.Кириши</w:t>
            </w:r>
            <w:r w:rsidR="007F291B">
              <w:rPr>
                <w:rFonts w:ascii="Times New Roman" w:hAnsi="Times New Roman" w:cs="Times New Roman"/>
                <w:bCs/>
                <w:sz w:val="24"/>
              </w:rPr>
              <w:t xml:space="preserve">                     </w:t>
            </w:r>
            <w:r w:rsidR="00FB72CA" w:rsidRPr="007F291B">
              <w:rPr>
                <w:rFonts w:ascii="Times New Roman" w:hAnsi="Times New Roman" w:cs="Times New Roman"/>
                <w:bCs/>
                <w:sz w:val="24"/>
              </w:rPr>
              <w:t xml:space="preserve"> и повышение безопасности дорожного движения.</w:t>
            </w:r>
          </w:p>
          <w:p w:rsidR="006C615E" w:rsidRPr="007F291B" w:rsidRDefault="007F291B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720F4" w:rsidRPr="007F29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15E" w:rsidRPr="007F291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оперативности реагирования на правонарушения                   за счет наращивания сил и технических средств контроля за ситуацией в общественных местах;</w:t>
            </w:r>
          </w:p>
          <w:p w:rsidR="006C615E" w:rsidRPr="007F291B" w:rsidRDefault="00D720F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мер по защите населения, объектов экономики                          и социальной сферы, расположенных на территории г. Кириши, разработка мер противодействия, минимизации и ликвидации последствий проявлений терроризма. 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единой политики предупреждения и ликвидации чрезвычайных ситуаций, защиты жизни и здоровья людей, материальных и культурных ценностей на территории муниципального образования Киришское городское поселение</w:t>
            </w:r>
            <w:r w:rsidR="00AE37B0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Киришского муниципального района Ленинградской области (далее по тексту – муниципальное образование Киришское городское поселение)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 на территории муниципального образования Киришское городское поселение. </w:t>
            </w:r>
          </w:p>
          <w:p w:rsidR="006C615E" w:rsidRPr="007F291B" w:rsidRDefault="00316986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деятельности поисково-спасательной службы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 «УЗНТ» (далее – ПСС МУ «УЗНТ»).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по обеспечению безопасности людей на водных объектах, охране их жизни и здоровья на территории муниципального образования Киришское городское поселение. 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приема сообщений от юридических и физических лиц об угрозе или факте возникновения чрезвычайной ситуации природного, техногенного, биолого-социального характера, о состоянии топливно-энергетического и жилищно-коммунального хозяйства, экологической обстановке на территории муниципального образования Киришское городское поселение. 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оперативного реагирования и координация совместных действий ведомственных дежурно-диспетчерских служб, поисково-спасательных, аварийно-спасательных и противопожарных сил постоянной готовности в условиях чрезвычайных ситуаций на территории муниципального образования Киришское городское поселение. 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информирования населения и организаций о фактах возникновения чрезвычайных ситуаций мирного и военного времени и принятых мерах.</w:t>
            </w:r>
          </w:p>
          <w:p w:rsidR="006C615E" w:rsidRPr="007F291B" w:rsidRDefault="006C615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должностных лиц и специалистов в области гражданской обороны и единой государственной системы предупреждения и ликвидации чрезвычайных ситуаций (далее - РСЧС) на курсах гражданской обороны на территории муниципального образования Киришское городское поселение.</w:t>
            </w:r>
          </w:p>
          <w:p w:rsidR="006C615E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повышение устойчивости функционирования системы информирования органов управления и населения в области гражданской обороны, защиты от чрезвычайных ситуаций, обеспечения пожарной безопасности и охраны общественного порядка на территории муниципального образования Киришское городское поселение Киришского муниципального района Ленинградской области   и дальнейшее развитие систем оповещения на базе современных технических средств;</w:t>
            </w:r>
          </w:p>
          <w:p w:rsidR="006C615E" w:rsidRPr="007F291B" w:rsidRDefault="00D720F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готовности и эффективности функционирования автоматизированной системы централизованного оповещения населения муниципального образования Киришское городское поселение Киришского муниципального района Ленинградской области;</w:t>
            </w:r>
          </w:p>
          <w:p w:rsidR="006C615E" w:rsidRPr="007F291B" w:rsidRDefault="00D720F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доведение до населения и органов исполнительной власти информации об угрозе возникновения или возникновении чрезвычайных ситуаций на территории поселения.</w:t>
            </w:r>
          </w:p>
          <w:p w:rsidR="006C615E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работников муниципальных предприятий </w:t>
            </w:r>
            <w:r w:rsidR="006C615E" w:rsidRPr="007F291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средствами индивидуальной защиты (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СИЗ) в соответствии с требованиями нормативно – правовых документов;</w:t>
            </w:r>
          </w:p>
          <w:p w:rsidR="00527AC8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и органов местного самоуправления </w:t>
            </w:r>
            <w:r w:rsidR="0031698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Киришское городское поселение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Киришского муниципального района</w:t>
            </w:r>
            <w:r w:rsidR="0031698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состоянии атмосферного воздуха в жилой зоне </w:t>
            </w:r>
            <w:r w:rsidR="0031698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Кириши</w:t>
            </w:r>
          </w:p>
        </w:tc>
      </w:tr>
      <w:tr w:rsidR="004B6DB7" w:rsidRPr="00023B30" w:rsidTr="00527AC8">
        <w:trPr>
          <w:trHeight w:val="280"/>
        </w:trPr>
        <w:tc>
          <w:tcPr>
            <w:tcW w:w="284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4B6DB7" w:rsidRPr="007F291B" w:rsidRDefault="00527AC8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089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6C615E" w:rsidRPr="007F291B" w:rsidRDefault="00D720F4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опасного поведения участников дорожного движения; </w:t>
            </w:r>
          </w:p>
          <w:p w:rsidR="00527AC8" w:rsidRPr="007F291B" w:rsidRDefault="00D720F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организации движения транспорта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6C615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пешеходов;</w:t>
            </w:r>
          </w:p>
          <w:p w:rsidR="0007052C" w:rsidRPr="007F291B" w:rsidRDefault="0007052C" w:rsidP="007F291B">
            <w:pPr>
              <w:widowControl w:val="0"/>
              <w:tabs>
                <w:tab w:val="left" w:pos="69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-реализация государственной политики в области борьбы                   с терроризмом и рекомендаций, направленных на выявление                    и устранение причин и условий, способствующих осуществлению террористической деятельности;</w:t>
            </w:r>
          </w:p>
          <w:p w:rsidR="0007052C" w:rsidRPr="007F291B" w:rsidRDefault="0007052C" w:rsidP="007F291B">
            <w:pPr>
              <w:widowControl w:val="0"/>
              <w:tabs>
                <w:tab w:val="num" w:pos="325"/>
                <w:tab w:val="left" w:pos="69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-профилактика, предупреждение и объективная фиксация правонарушений, чрезвычайных ситуаций, аварий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происшествий;</w:t>
            </w:r>
          </w:p>
          <w:p w:rsidR="0007052C" w:rsidRPr="007F291B" w:rsidRDefault="0007052C" w:rsidP="007F291B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-совершенствование систем технической защиты критически важных и потенциально опасных объектов и мест массового скопления людей, которые могут быть избраны террористами                 в качестве целей преступных посягательств;</w:t>
            </w:r>
          </w:p>
          <w:p w:rsidR="006C615E" w:rsidRPr="007F291B" w:rsidRDefault="0007052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координации оперативной деятельности правоохранительных органов и служб городской инфраструктуры;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гражданской обороне, защите населения на территории муниципального образования Киришское городское поселение от чрезвычайных ситуаций природного и техногенного характера. </w:t>
            </w:r>
          </w:p>
          <w:p w:rsidR="0007052C" w:rsidRPr="007F291B" w:rsidRDefault="0007052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и проведение эвакуационных мероприятий на территории муниципального образования Киришское городское поселение.</w:t>
            </w:r>
          </w:p>
          <w:p w:rsidR="0007052C" w:rsidRPr="007F291B" w:rsidRDefault="0007052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аварийно-спасательных и других неотложных работ по оказанию пострадавшим в зоне возникновения чрезвычайных ситуаций природного и техногенного характера (паводков, ураганов, смерчей, лесных и торфяных пожаров, обвалов, взрывов, внезапных обрушений несущих конструкций жилых зданий и сооружений) на территории муниципального образования Киришское городское поселение. 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мероприятий по обеспечению безопасности людей на водных объектах муниципального образования Киришское городское поселение, охране их жизни и здоровья. </w:t>
            </w:r>
          </w:p>
          <w:p w:rsidR="0007052C" w:rsidRPr="007F291B" w:rsidRDefault="0007052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-прием от физических и юридических лиц сообщений об угрозе или факте возникновения чрезвычайных ситуаций природного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техногенного, биолого-социального характера, обработка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анализ данных об обстановке, определение масштабов чрезвычайных ситуаций и состава дежурных служб, привлекаемых для экстренного реагирования население и их оповещение на территории муниципального образования Киришское городское поселение. 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информир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ования населения и организаций                      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угрозе возникновения или  возникновении чрезвычайных ситуаций мирного и военного времени по имеющимся средствам оповещения на территории муниципального образования Киришское городское поселение. </w:t>
            </w:r>
          </w:p>
          <w:p w:rsidR="0007052C" w:rsidRPr="007F291B" w:rsidRDefault="0007052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 на курсах гражданской обороны на территории муниципального образования Киришское городское поселение. 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6D460F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оповещения и информирования 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муниципального образования Киришское городское поселение Киришского муниципального района Ленинградской области об 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угрозе возникновения или о возникновении чрезвычайных ситуаций в мирное и военное время.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базы для дальнейшей модернизации и развития системы оповещения и информирования населения на территории муниципального образования  Киришское городское поселение Киришского муниципального района Ленинградской области.</w:t>
            </w:r>
          </w:p>
          <w:p w:rsidR="0007052C" w:rsidRPr="007F291B" w:rsidRDefault="0007052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-включение в муниципальную систему оповещения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информирования населения локальных систем оповещения потенциально-опасных объектов и создание на террит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ории муниципальное образование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Киришское городское поселение единой централизованной системы оповещения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информирования населения.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развитие  сетей уличной звукофикации селитебной зоны города Кириши.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иков муниципальных предприятий 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нормативно – правовых документов;</w:t>
            </w:r>
          </w:p>
          <w:p w:rsidR="0007052C" w:rsidRPr="007F291B" w:rsidRDefault="007F291B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непрерывного мониторинга загрязняющих веществ в атмосферном воздухе жилой зоны г. Кириши</w:t>
            </w:r>
          </w:p>
        </w:tc>
      </w:tr>
      <w:tr w:rsidR="00527AC8" w:rsidRPr="00023B30" w:rsidTr="00233AFB">
        <w:trPr>
          <w:trHeight w:val="276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527AC8" w:rsidRPr="007F291B" w:rsidRDefault="00527AC8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859EC" w:rsidRPr="007F291B" w:rsidRDefault="005859EC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hAnsi="Times New Roman" w:cs="Times New Roman"/>
                <w:bCs/>
                <w:sz w:val="24"/>
              </w:rPr>
              <w:t xml:space="preserve">Снижение аварийности на улично-дорожной сети г.Кириши </w:t>
            </w:r>
          </w:p>
          <w:p w:rsidR="0007052C" w:rsidRPr="007F291B" w:rsidRDefault="00AE37B0" w:rsidP="007F29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Снижение количества</w:t>
            </w:r>
            <w:r w:rsidR="0007052C" w:rsidRPr="007F2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преступлений, совершенных </w:t>
            </w:r>
            <w:r w:rsidR="007F2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07052C" w:rsidRPr="007F2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общественных местах;</w:t>
            </w:r>
          </w:p>
          <w:p w:rsidR="0007052C" w:rsidRPr="007F291B" w:rsidRDefault="00AE37B0" w:rsidP="007F291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Снижение количества</w:t>
            </w:r>
            <w:r w:rsidR="0007052C" w:rsidRPr="007F2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преступлений, совершенных на улицах;</w:t>
            </w:r>
          </w:p>
          <w:p w:rsidR="006B0BD9" w:rsidRPr="007F291B" w:rsidRDefault="006B0BD9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по  количеству оказанных услуг в области предупреждения чрезвычайных ситуаций, развития гражданской обороны, защиты населения и территорий от чрезвычайных ситуаций природного и техногенного характера, обеспечения безопа</w:t>
            </w:r>
            <w:r w:rsidR="00B53B0E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сности людей на водных объектах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7052C" w:rsidRPr="007F291B" w:rsidRDefault="006D460F" w:rsidP="007F291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работников муниципальных </w:t>
            </w:r>
            <w:r w:rsidR="00AC15BB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 СИЗ;</w:t>
            </w:r>
          </w:p>
          <w:p w:rsidR="00883C07" w:rsidRPr="007F291B" w:rsidRDefault="00036F7D" w:rsidP="007F291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</w:t>
            </w:r>
            <w:r w:rsidR="00F266E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73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="0007052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Киришское городское поселение Киришского муниципального района Ленинградской области системо</w:t>
            </w:r>
            <w:r w:rsidR="00AC15BB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оповещения и информирования.</w:t>
            </w:r>
          </w:p>
        </w:tc>
      </w:tr>
      <w:tr w:rsidR="00527AC8" w:rsidRPr="00023B30" w:rsidTr="00527AC8">
        <w:trPr>
          <w:trHeight w:val="382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527AC8" w:rsidRPr="007F291B" w:rsidRDefault="00527AC8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27AC8" w:rsidRPr="007F291B" w:rsidRDefault="00300AEF" w:rsidP="007F291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  <w:r w:rsidR="00527AC8" w:rsidRPr="007F291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780A20" w:rsidRPr="007F291B" w:rsidRDefault="00780A20" w:rsidP="007F291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1 этап</w:t>
            </w:r>
          </w:p>
        </w:tc>
      </w:tr>
      <w:tr w:rsidR="004B6DB7" w:rsidRPr="00023B30" w:rsidTr="007F291B">
        <w:trPr>
          <w:trHeight w:val="3972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4B6DB7" w:rsidRPr="007F291B" w:rsidRDefault="00527AC8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программы</w:t>
            </w:r>
          </w:p>
          <w:p w:rsidR="004B6DB7" w:rsidRPr="007F291B" w:rsidRDefault="004B6DB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DB7" w:rsidRPr="007F291B" w:rsidRDefault="004B6DB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4B6DB7" w:rsidRPr="007F291B" w:rsidRDefault="004B6DB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финансирования Программы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="00F97D4D" w:rsidRPr="007F291B">
              <w:rPr>
                <w:rFonts w:ascii="Times New Roman" w:eastAsia="Times New Roman" w:hAnsi="Times New Roman"/>
                <w:b/>
                <w:sz w:val="24"/>
                <w:szCs w:val="23"/>
                <w:lang w:eastAsia="ru-RU"/>
              </w:rPr>
              <w:t>126363,24</w:t>
            </w:r>
            <w:r w:rsidR="00C60506" w:rsidRPr="007F291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4B6DB7" w:rsidRPr="007F291B" w:rsidRDefault="007F291B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B6DB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</w:t>
            </w:r>
            <w:r w:rsidR="00780A20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7823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4B6DB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Киришско</w:t>
            </w:r>
            <w:r w:rsidR="00F266E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городское посе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Киришский муниципальный </w:t>
            </w:r>
            <w:r w:rsidR="00F266E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4B6DB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7823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  <w:r w:rsidR="00780A20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6DB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97D4D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123331,14</w:t>
            </w:r>
            <w:r w:rsidR="00D720F4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B6DB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  <w:r w:rsidR="0042115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0AEF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источники </w:t>
            </w:r>
            <w:r w:rsidR="0042115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A80201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3032,10</w:t>
            </w:r>
            <w:r w:rsidR="00D720F4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21156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 руб.</w:t>
            </w:r>
          </w:p>
          <w:p w:rsidR="003D3C57" w:rsidRPr="007F291B" w:rsidRDefault="003D3C5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 реализации:</w:t>
            </w:r>
          </w:p>
          <w:p w:rsidR="003D3C57" w:rsidRPr="007F291B" w:rsidRDefault="003D3C57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 год -</w:t>
            </w:r>
            <w:r w:rsidR="00F97D4D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42842,08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  <w:p w:rsidR="003D3C57" w:rsidRPr="007F291B" w:rsidRDefault="003D3C57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 год –</w:t>
            </w:r>
            <w:r w:rsidR="00E53E9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42732,81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  <w:p w:rsidR="003D3C57" w:rsidRPr="007F291B" w:rsidRDefault="003D3C57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 год –</w:t>
            </w:r>
            <w:r w:rsidR="00E53E9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40788,35</w:t>
            </w:r>
            <w:r w:rsidR="00D720F4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  <w:p w:rsidR="004B6DB7" w:rsidRPr="007F291B" w:rsidRDefault="003D3C5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подпрограммам:</w:t>
            </w:r>
          </w:p>
          <w:p w:rsidR="004B6DB7" w:rsidRPr="007F291B" w:rsidRDefault="004B6DB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266E6" w:rsidRPr="007F29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«Повышение безопасности дорожного движения»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A6782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5916,93</w:t>
            </w:r>
            <w:r w:rsidR="00D720F4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  <w:r w:rsidR="003D3C5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3B1B23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C5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т.ч. по годам: 2015 год </w:t>
            </w:r>
            <w:r w:rsidR="001F7001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782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4051,82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C5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 2016 год –</w:t>
            </w:r>
            <w:r w:rsidR="00E53E9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1865,11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C57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F266E6" w:rsidRPr="007F291B" w:rsidRDefault="008D0FB4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«Обеспечение правопорядка и профилактика правонарушений»</w:t>
            </w:r>
            <w:r w:rsidR="00D720F4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Общий объем финансирования </w:t>
            </w:r>
            <w:r w:rsidR="000971E4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023B30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3E9C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9890,57</w:t>
            </w:r>
            <w:r w:rsidR="00D720F4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</w:t>
            </w:r>
            <w:r w:rsidR="00023B30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20F4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8D0FB4" w:rsidRPr="007F291B" w:rsidRDefault="008D0FB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годам реализации подпрограммы:</w:t>
            </w:r>
          </w:p>
          <w:p w:rsidR="008D0FB4" w:rsidRPr="007F291B" w:rsidRDefault="008D0FB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 год -</w:t>
            </w:r>
            <w:r w:rsidR="00E53E9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1068,65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  <w:p w:rsidR="008D0FB4" w:rsidRPr="007F291B" w:rsidRDefault="008D0FB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2016 год –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4303,38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  <w:p w:rsidR="008D0FB4" w:rsidRPr="007F291B" w:rsidRDefault="008D0FB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 год –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4518,54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  <w:p w:rsidR="00527AC8" w:rsidRPr="007F291B" w:rsidRDefault="007664F2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 и безопасности люде</w:t>
            </w:r>
            <w:r w:rsidR="00527A40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 на водных объектах» - </w:t>
            </w:r>
            <w:r w:rsidR="00F97D4D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110555,74</w:t>
            </w:r>
            <w:r w:rsidR="00023B30" w:rsidRPr="007F2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  <w:r w:rsidR="003D3C57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из них бюджет </w:t>
            </w:r>
            <w:r w:rsidR="00997823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023B30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Киришское городское поселение</w:t>
            </w:r>
            <w:r w:rsidR="00997823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Киришского муниципального  района Ленинградской области</w:t>
            </w:r>
            <w:r w:rsidR="003D3C57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F97D4D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107523,64</w:t>
            </w:r>
            <w:r w:rsidR="000971E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C57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тыс. рублей и </w:t>
            </w:r>
            <w:r w:rsidR="00A80201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3032,10</w:t>
            </w:r>
            <w:r w:rsidR="00D6731F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E9A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3D3C57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рублей внебюджетные источники.</w:t>
            </w:r>
          </w:p>
          <w:p w:rsidR="00780A20" w:rsidRPr="007F291B" w:rsidRDefault="003D3C57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годам реализации подпрограммы:</w:t>
            </w:r>
          </w:p>
          <w:p w:rsidR="00780A20" w:rsidRPr="007F291B" w:rsidRDefault="00780A20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2015 год </w:t>
            </w:r>
            <w:r w:rsidR="00E03E9A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023B30"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3E9C" w:rsidRPr="007F291B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37721,6</w:t>
            </w:r>
            <w:r w:rsidR="00F97D4D" w:rsidRPr="007F291B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</w:t>
            </w:r>
            <w:r w:rsidR="00C60506" w:rsidRPr="007F291B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 xml:space="preserve"> 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  <w:t>тыс. руб.</w:t>
            </w:r>
          </w:p>
          <w:p w:rsidR="00780A20" w:rsidRPr="007F291B" w:rsidRDefault="00780A20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  <w:t xml:space="preserve">2016 год – </w:t>
            </w:r>
            <w:r w:rsidR="00E53E9C" w:rsidRPr="007F291B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36564,32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  <w:t>тыс. руб.</w:t>
            </w:r>
          </w:p>
          <w:p w:rsidR="0086780A" w:rsidRPr="007F291B" w:rsidRDefault="00780A20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3"/>
                <w:lang w:eastAsia="ru-RU"/>
              </w:rPr>
              <w:t xml:space="preserve">2017 год – </w:t>
            </w:r>
            <w:r w:rsidR="00E53E9C" w:rsidRPr="007F291B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36269,81</w:t>
            </w:r>
            <w:r w:rsidRPr="007F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руб.</w:t>
            </w:r>
          </w:p>
        </w:tc>
      </w:tr>
      <w:tr w:rsidR="004B6DB7" w:rsidRPr="00023B30" w:rsidTr="002B4825">
        <w:trPr>
          <w:trHeight w:val="585"/>
        </w:trPr>
        <w:tc>
          <w:tcPr>
            <w:tcW w:w="2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4B6DB7" w:rsidRPr="007F291B" w:rsidRDefault="004B6DB7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:rsidR="00582397" w:rsidRPr="007F291B" w:rsidRDefault="004007E3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Программы: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устойчивости территории муниципального образования Киришское городское поселение </w:t>
            </w:r>
            <w:r w:rsidR="00D720F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Киришского муниципального района Ленинградской области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чрезвычайным ситуациям мирного и военного времени.</w:t>
            </w:r>
          </w:p>
          <w:p w:rsidR="003776D5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готовности населения муниципального образования Киришское городское поселение противостоять чрезвычайным ситуациям мирного и военного времени и их последствиям, через </w:t>
            </w:r>
            <w:r w:rsidR="003776D5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 своевременного оповещения и обучение.</w:t>
            </w:r>
          </w:p>
          <w:p w:rsidR="003776D5" w:rsidRPr="007F291B" w:rsidRDefault="003776D5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улично-дорожной сети г. Кириши для безопасности дорожного движения. 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готовности органов управления ГО и  Киришского городского звена РСЧС к выполнению задач по предназначению.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взаимодействия с государственными органами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службами при возникновении или при возможности возникновения чрезвычайных ситуаций.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единой дежурно-диспетчерской службы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«УЗНТ» (далее – ЕДДС МУ «УЗНТ») в целях повышения эффективности проведения мероприятий по оповещению руководящего состава и населения и сбору и обмену информацией о чрезвычайных ситуация природного и техногенного характера.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безопасного отдыха населения на водных объектах на территории муниципального образования Киришский муниципальный район.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технической оснащенности ПСС МУ «УЗНТ». 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нормативно-правовой и материальной базы органов управления ГО и ЧС муниципального образования Киришское городское поселение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эвакуации и отселения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территории муниципального образования Киришское городское поселение в безопасные районы. 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степени удовлетворенности населения уровнем качества жизни;</w:t>
            </w:r>
          </w:p>
          <w:p w:rsidR="00583A54" w:rsidRPr="007F291B" w:rsidRDefault="00583A54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экологической ситуации в г. Кириши;</w:t>
            </w:r>
          </w:p>
          <w:p w:rsidR="00583A54" w:rsidRPr="007F291B" w:rsidRDefault="003C6D1E" w:rsidP="007F291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583A5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 охвата  </w:t>
            </w:r>
            <w:r w:rsidR="000C173C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="00583A5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583A54"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Киришское городское поселение Киришского муниципального района Ленинградской области системой оповещения и информирования;</w:t>
            </w:r>
          </w:p>
          <w:p w:rsidR="00527A40" w:rsidRPr="007F291B" w:rsidRDefault="00583A54" w:rsidP="007F2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муниципальных предприятий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СИЗ </w:t>
            </w:r>
            <w:r w:rsid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7F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нормативно – правовых документов</w:t>
            </w:r>
          </w:p>
        </w:tc>
      </w:tr>
      <w:bookmarkEnd w:id="1"/>
    </w:tbl>
    <w:p w:rsidR="008C6109" w:rsidRPr="007F291B" w:rsidRDefault="008C6109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1EC" w:rsidRPr="007F291B" w:rsidRDefault="00ED61EC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2F6" w:rsidRPr="007F291B" w:rsidRDefault="000E72F6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2F6" w:rsidRPr="007F291B" w:rsidRDefault="000E72F6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2F6" w:rsidRPr="007F291B" w:rsidRDefault="000E72F6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2F6" w:rsidRPr="007F291B" w:rsidRDefault="000E72F6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2F6" w:rsidRPr="007F291B" w:rsidRDefault="000E72F6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1E4" w:rsidRPr="007F291B" w:rsidRDefault="000971E4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1EC" w:rsidRPr="007F291B" w:rsidRDefault="00ED61EC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7B0" w:rsidRDefault="00AE37B0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1B" w:rsidRPr="007F291B" w:rsidRDefault="007F291B" w:rsidP="007F291B">
      <w:pPr>
        <w:widowControl w:val="0"/>
        <w:tabs>
          <w:tab w:val="left" w:pos="1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AD6" w:rsidRPr="007F291B" w:rsidRDefault="003F2D4F" w:rsidP="007F29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сферы реализации Программы</w:t>
      </w:r>
    </w:p>
    <w:p w:rsidR="006C0709" w:rsidRPr="007F291B" w:rsidRDefault="006C0709" w:rsidP="007F291B">
      <w:pPr>
        <w:pStyle w:val="a6"/>
        <w:widowControl w:val="0"/>
        <w:rPr>
          <w:b/>
          <w:bCs/>
          <w:color w:val="000080"/>
          <w:sz w:val="24"/>
        </w:rPr>
      </w:pPr>
    </w:p>
    <w:p w:rsidR="00D12EC6" w:rsidRPr="007F291B" w:rsidRDefault="00583A5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hAnsi="Times New Roman" w:cs="Times New Roman"/>
          <w:sz w:val="24"/>
          <w:szCs w:val="24"/>
        </w:rPr>
        <w:t xml:space="preserve">Разработка настоящей Программы вызвана необходимостью выработки </w:t>
      </w:r>
      <w:r w:rsidR="007F291B">
        <w:rPr>
          <w:rFonts w:ascii="Times New Roman" w:hAnsi="Times New Roman" w:cs="Times New Roman"/>
          <w:sz w:val="24"/>
          <w:szCs w:val="24"/>
        </w:rPr>
        <w:t xml:space="preserve">                                   на</w:t>
      </w:r>
      <w:r w:rsidRPr="007F291B">
        <w:rPr>
          <w:rFonts w:ascii="Times New Roman" w:hAnsi="Times New Roman" w:cs="Times New Roman"/>
          <w:sz w:val="24"/>
          <w:szCs w:val="24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 Киришск</w:t>
      </w:r>
      <w:r w:rsidR="00D720F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городское поселение Киришского муниципального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720F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 w:rsidRPr="007F291B">
        <w:rPr>
          <w:rFonts w:ascii="Times New Roman" w:hAnsi="Times New Roman" w:cs="Times New Roman"/>
          <w:sz w:val="24"/>
          <w:szCs w:val="24"/>
        </w:rPr>
        <w:t xml:space="preserve">системного, комплексного подхода </w:t>
      </w:r>
      <w:r w:rsidR="007F29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F291B">
        <w:rPr>
          <w:rFonts w:ascii="Times New Roman" w:hAnsi="Times New Roman" w:cs="Times New Roman"/>
          <w:sz w:val="24"/>
          <w:szCs w:val="24"/>
        </w:rPr>
        <w:t xml:space="preserve">к решению проблемы профилактики, предупреждения и объективной фиксации правонарушений, чрезвычайных ситуаций, </w:t>
      </w:r>
      <w:r w:rsidR="003F2D4F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безопасности дорожного движения, обеспечения защиты населения от чрезвычайных ситуаций природного и техногенного характера, своевременного информирования населения о возможных нестандартных ситуациях, обеспечения СИЗ работников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предприятий</w:t>
      </w:r>
      <w:r w:rsidR="00D720F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2D4F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0F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</w:t>
      </w:r>
      <w:r w:rsidR="003F2D4F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сложной, что представляет определён</w:t>
      </w:r>
      <w:r w:rsidR="00D12EC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угрозу для населения и </w:t>
      </w:r>
      <w:r w:rsidR="003F2D4F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2D35BA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-экономического развития района и города.</w:t>
      </w:r>
    </w:p>
    <w:p w:rsidR="002D35BA" w:rsidRPr="007F291B" w:rsidRDefault="002D35BA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автомобилизации общества, заметно возросший в последние годы, диктует  жесткие условия для обеспечения безопасности всех участников дорожного движения.</w:t>
      </w:r>
    </w:p>
    <w:p w:rsidR="002D35BA" w:rsidRPr="007F291B" w:rsidRDefault="002D35BA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это определяется чрезвычайно большим размером экономических потерь, связанных с аварийностью,  с другой – сложностью и многоплановостью организационных, материально-технических, финансовых и других задач по ее решению. Безопасность движения стала наиболее существенным показателем транспортно – эксплуатационного состояния дорог, качества и надежности работы автотранспорта.</w:t>
      </w:r>
    </w:p>
    <w:p w:rsidR="002D35BA" w:rsidRPr="007F291B" w:rsidRDefault="002D35BA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ситуации в области обеспечения БДД демонстрирует несоответствие дорожно-транспортной инфраструктуры потребностям общества в безопасном дорожном движении, недостаточную эффективность   функционирования системы обеспечения БДД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низкую дисциплину  участников дорожного движения.</w:t>
      </w:r>
    </w:p>
    <w:p w:rsidR="002D35BA" w:rsidRPr="007F291B" w:rsidRDefault="00F871BC" w:rsidP="007F291B">
      <w:pPr>
        <w:widowControl w:val="0"/>
        <w:numPr>
          <w:ilvl w:val="1"/>
          <w:numId w:val="0"/>
        </w:numPr>
        <w:tabs>
          <w:tab w:val="num" w:pos="-18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статистике ОГИБДД ОМВД России по Киришскому району з</w:t>
      </w:r>
      <w:r w:rsidR="002D35BA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 12 месяцев </w:t>
      </w:r>
      <w:r w:rsid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</w:t>
      </w:r>
      <w:r w:rsidR="002D35BA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2013 года на территории </w:t>
      </w:r>
      <w:r w:rsidR="00FD3DFE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г.Кириши</w:t>
      </w:r>
      <w:r w:rsidR="002D35BA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D3DFE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зарегистрировано </w:t>
      </w:r>
      <w:r w:rsidR="00882192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57 ДТП</w:t>
      </w:r>
      <w:r w:rsidR="00FD3DFE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2D35BA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которых погибли   </w:t>
      </w:r>
      <w:r w:rsid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</w:t>
      </w:r>
      <w:r w:rsidR="00FD3DFE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11  человек,</w:t>
      </w:r>
      <w:r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 них детей 1</w:t>
      </w:r>
      <w:r w:rsidR="002D35BA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(0).   </w:t>
      </w:r>
    </w:p>
    <w:p w:rsidR="006D460F" w:rsidRPr="007F291B" w:rsidRDefault="007F291B" w:rsidP="007F291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D35BA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месяцев 2014 года на территории </w:t>
      </w:r>
      <w:r w:rsidR="00FD3DFE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г.Кириши</w:t>
      </w:r>
      <w:r w:rsidR="002D35BA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</w:t>
      </w:r>
      <w:r w:rsidR="00F871BC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D3DFE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871BC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28 ДТП</w:t>
      </w:r>
      <w:r w:rsidR="00FD3DFE" w:rsidRPr="007F291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2D35BA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</w:t>
      </w:r>
      <w:r w:rsidR="00FD3DFE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орых погибли 6 </w:t>
      </w:r>
      <w:r w:rsidR="002D35BA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детей 0 (0). 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>Современный терроризм постоянно изменяется, значительно возрастают масштабы людских потерь, растет негативная психологическая реакция населения на последствия террористических актов, существенно повышается уровень материального и морального ущерба, причиненного гражданам, расширяется спектр ущерба.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>Прямые или косвенные деструктивные последствия террористической деятельности затрагивают все основные сферы общественной жизни - политическую, экономическую, социальную, духовную, а также различные виды национальной безопасности - общественную, государственную, военную, информационную и др.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>Существующая угроза террористических актов, как в Российской Федерации в целом, так и в городе Кириши, выдвигает целый ряд новых требований к организации и содержанию противодействия терроризму на всех уровнях и во всех аспектах этого противодействия,</w:t>
      </w:r>
      <w:r w:rsidR="007F291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Так, за 12 месяцев 2013 года </w:t>
      </w:r>
      <w:r w:rsidR="007F291B">
        <w:rPr>
          <w:rFonts w:ascii="Times New Roman" w:eastAsia="Calibri" w:hAnsi="Times New Roman" w:cs="Times New Roman"/>
          <w:sz w:val="24"/>
          <w:szCs w:val="24"/>
        </w:rPr>
        <w:t>всего было зарегистрировано 800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 преступлений </w:t>
      </w:r>
      <w:r w:rsidR="007F291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(- 175 к АППГ). Преступлений категории тяжкие, особо тяжкие зарегистрировано 203 </w:t>
      </w:r>
      <w:r w:rsidR="007F291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7F291B">
        <w:rPr>
          <w:rFonts w:ascii="Times New Roman" w:eastAsia="Calibri" w:hAnsi="Times New Roman" w:cs="Times New Roman"/>
          <w:sz w:val="24"/>
          <w:szCs w:val="24"/>
        </w:rPr>
        <w:t>(-108 к АППГ). По итогам 12 месяцев отмечается снижение числа краж чужого имущества – 204 преступления, что на 47 преступлений меньше к аналогичному периоду. Совершенно преступлений в общественных местах -235, в т.ч. на улицах – 141.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В 2013 году зарегистрирован рост преступлений, совершенных в состоянии алкогольного опьянения – 91 и в состоянии наркотического опьянения – 23. 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>Про</w:t>
      </w:r>
      <w:r w:rsidR="007F291B">
        <w:rPr>
          <w:rFonts w:ascii="Times New Roman" w:eastAsia="Calibri" w:hAnsi="Times New Roman" w:cs="Times New Roman"/>
          <w:sz w:val="24"/>
          <w:szCs w:val="24"/>
        </w:rPr>
        <w:t>веденный анализ показывает, что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 необходимо совершенствовать функционирование системы обеспечения общественной безопасности и правопорядка </w:t>
      </w:r>
      <w:r w:rsidR="007F291B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на территории города, вырабатывать меры по усилению борьбы с преступностью, профилактики экстремизма и противодействию терроризму, повысить степень </w:t>
      </w:r>
      <w:r w:rsidRPr="007F29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защищенности города от возникающих угроз природного и техногенного характера, чрезвычайных ситуаций, что позволит </w:t>
      </w:r>
      <w:r w:rsidR="00D720F4" w:rsidRPr="007F291B">
        <w:rPr>
          <w:rFonts w:ascii="Times New Roman" w:eastAsia="Calibri" w:hAnsi="Times New Roman" w:cs="Times New Roman"/>
          <w:sz w:val="24"/>
          <w:szCs w:val="24"/>
        </w:rPr>
        <w:t>снизить уровень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 преступности на территории города Кириши.</w:t>
      </w:r>
    </w:p>
    <w:p w:rsidR="002D35BA" w:rsidRPr="007F291B" w:rsidRDefault="002D35B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>В целом опыт показывает, что даже самые простые технические системы видеонаблюдения, экстренной связи с полицией, мониторинг общественных зданий, мест пребывания граждан, школьных дворов позволяет повысить уровень контроля над ситуацией в общественных местах в несколько раз.</w:t>
      </w:r>
      <w:r w:rsidR="00316986" w:rsidRPr="007F29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Указанные задачи решаются путем создания </w:t>
      </w:r>
      <w:r w:rsidR="007F291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7F291B">
        <w:rPr>
          <w:rFonts w:ascii="Times New Roman" w:eastAsia="Calibri" w:hAnsi="Times New Roman" w:cs="Times New Roman"/>
          <w:sz w:val="24"/>
          <w:szCs w:val="24"/>
        </w:rPr>
        <w:t>и функционирования комплексной автоматизированной системы  «Безопасный город».</w:t>
      </w:r>
    </w:p>
    <w:p w:rsidR="00214052" w:rsidRPr="007F291B" w:rsidRDefault="00316986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"Об аварийно-спасательных службах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статусе спасателей" (22 августа 1995 года №151-ФЗ);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12.02.1998 N 28-ФЗ (ред. от 28.12.2013) "О гражданской обороне";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Киришского муниципального района от 30 июня 2014 года № 1465 «Об утверждении перечня муниципальных программ муниципального образования Киришское городское поселение  Киришского муниципального  района Ленинградской области»;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МЧС России от 27.05.2003г. № 285 «Об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контроля»;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 апреля 2000 года № 379 "О накоплении, хранении и использовании в целях гражданской обороны запасов материально-технических, продовольственных,  медицинских и иных средств";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 МЧС РФ от 21.12.2005 № 993 "Об утверждении положения об организации обеспечения населения средствами индивидуальной защиты";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Областным законом </w:t>
      </w:r>
      <w:r w:rsid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13 ноября 2003 года N 93-оз «О защите населения и территорий Ленинградской области </w:t>
      </w:r>
      <w:r w:rsid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чрезвычайных ситуаций природного и техногенного характера»;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Ленинградской области от 25 января 2001 года N 6 «О территориальной системе централизованного оповещения гражданской обороны Ленинградской области»;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Киришский муниципальный район Ленинградской области от 15.03.2011 года № 68 «О порядке оповещения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информирования населения муниципального образования Киришский муниципальный район Ленинградской;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муниципального образования Киришский муниципальный район Ленинградской области от 30.07.2013 года № 1190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создании комплексной системы экстренного оповещения населения об угрозе возникновения или возникновении чрезвычайных ситуаций муниципального образования Киришский муниципальн</w:t>
      </w:r>
      <w:r w:rsidR="00FB7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район Ленинградской области» на территории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Киришского городского поселения</w:t>
      </w:r>
      <w:r w:rsidR="00FB7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делены приоритетные направления</w:t>
      </w:r>
      <w:r w:rsidR="00FB7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в сфере гражданской обороны  и защиты населения от чрезвычайных ситуаций. 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Киришское городское пос</w:t>
      </w:r>
      <w:r w:rsidR="0031698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еление повышение эффективности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защиты граждан от чрезвычайных ситуаций природного и техногенного характера;</w:t>
      </w:r>
      <w:r w:rsidR="0031698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гражданской обороне, защите населения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территорий от чрезвычайных ситуаций мирного и военного времени;</w:t>
      </w:r>
      <w:r w:rsidR="0031698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аварийно-спасатель</w:t>
      </w:r>
      <w:r w:rsidR="0031698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и эвакуационных мероприятий;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безопасности людей на водных объектах;</w:t>
      </w:r>
      <w:r w:rsidR="0031698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должностных лиц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и специалистов в области ГО и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РСЧС является одним из основных направлений деятельности администрации</w:t>
      </w:r>
      <w:r w:rsidR="009D4B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Киришское городское поселение.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государственным докладам о состоянии защиты населения и территорий Российской Федерации от чрезвычайных ситуаций природного и техногенного характера количество опасных природных явлений и крупных техногенных катастроф ежегодно растет.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создания систем защиты населения и территорий от чрезвычайных ситуаций обусловлена нередко имеющими место огромными масштабами последствий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аварий, катастроф и стихийных бедствий, а также опасностей, возникающих при ведении военных действий и террористических актах или вследствие этих действий и актов, для предотвращения и ликвидации которых требуется сосредоточение усилий всего государства, организация взаимодействия различных органов управления, сил и средств, в целом - формирование и реализация государственной политики в данной области.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Кириши обладает разветвленной инфраструктурой, включающей сеть крупных промышленных предприятий и организаций, значительная часть которых относится к классу опасных производственных объектов.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Интенсивными темпами ведется жилищное строительство - ежегодно вводится более 10 тыс. кв. м жилья, возводятся дома повышенной этажности.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 территории г. Кириши введены в эксплуатацию новые объекты нефтеперерабатывающей и электроэнергетической   отрасли  федерального значения.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города находится 8 потенциально опасных объектов, использующих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 значительные запасы горюче-смазочных материалов, сильнодействующих ядовитых веществ, использующих, в ряде случаев, устаревшие технологии и оборудование, способные вызвать техногенные ЧС с тяжелыми последствиями.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объекты представляют опасность для здоровья и жизни населения, а также для окружающей природной среды. В зону возможного воздействия поражающих факторов при авариях на этих объектах попадает около 52 тыс. человек.</w:t>
      </w:r>
    </w:p>
    <w:p w:rsidR="00214052" w:rsidRPr="007F291B" w:rsidRDefault="00214052" w:rsidP="007F29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Старение оборудования, снижение уровня технологической дисциплины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плановых профилактических и ремонтных работ, отток квалифицированных кадров приводят к повышению вероятности возникновения аварийных ситуаций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потенциально опасных объектах.</w:t>
      </w:r>
    </w:p>
    <w:p w:rsidR="00214052" w:rsidRPr="007F291B" w:rsidRDefault="00214052" w:rsidP="007F29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Актуальной становится проблема противодействия химическому и биологическому терроризму, требующая к себе пристального внимания и принятия, соответствующих мер.</w:t>
      </w:r>
    </w:p>
    <w:p w:rsidR="00214052" w:rsidRPr="007F291B" w:rsidRDefault="00214052" w:rsidP="007F29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Возрастание риска возникновения чрезвычайных ситуаций, связанных с выбросом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атмосферу авари</w:t>
      </w:r>
      <w:r w:rsidR="00D720F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- химически опасных веществ.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Киришское городское поселение ПСС МУ «УЗНТ»  за период с 1 января 2011 года по 1 июля 2014 года проведено 2226 выездов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производство  аварийно-спасательных и других неотложных работ (далее - АСДНР),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которых спасено на водах 25 человек, извлечено (найдено) тел погибших - 22, выведено из леса  73 человека.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Сложной остается обстановка с гибелью людей в результате происшествий на водных объектах, при пожарах.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потери оцениваются в десятки миллионов рублей, и это без учета значительного косвенного ущерба.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тревогу вызывает проблема оказания помощи людям, терпящим бедствие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водных объектах, в период межсезонья, когда реки еще не имеют прочного льда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освободились от него. И тогда оказание помощи может быть организовано только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авиационных технологий, а также специализированных плавательных средств, что требует немалых финансовых затрат на проведение аварийно-спасательных работ. </w:t>
      </w:r>
    </w:p>
    <w:p w:rsidR="00214052" w:rsidRPr="007F291B" w:rsidRDefault="007F291B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ближайшие пять лет ПСС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«УЗНТ» предположительно примет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 3000 выезда</w:t>
      </w:r>
      <w:r w:rsidR="004B2B8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 АСДНР на территории города.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и переоснащение ПСС МУ «УЗНТ» позволит непосредственно повлиять на стабильное снижение количества пострадавших от чрезвычайных ситуаций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последствий от них.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из указанных показателей эффективности действий является время оперативного реагирования (время с момента сообщения о чрезвычайной ситуации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ее локализации и ликвидации).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жизни и здоровье граждан, сохранности имущества, обеспечении личной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общественной безопасности, а также необходимость противодействия угрозам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техногенного, природного характера и актам терроризма требуют развития механизма быстрого реагирования на угрозы.</w:t>
      </w:r>
    </w:p>
    <w:p w:rsidR="00214052" w:rsidRPr="007F291B" w:rsidRDefault="002A6C93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14052"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РФ от 13.11.2012 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1522 «О создании комплексной системы экстренного оповещения населения об угрозе возникновения или о возникновении чрезвычайных ситуаций» необходимо обеспечить своевременное и гарантированное доведение до каждого человека, находящегося на территории г. Кириши, на которой существует угроза возникновения чрезвычайной ситуации, либо в зоне чрезвычайной ситуации, достоверной информации об угрозе возникновения или о возникновении чрезвычайной ситуации, правилах поведения и способах защиты в такой ситуации.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0" w:history="1">
        <w:r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 г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68-ФЗ «О защите населения и территорий от чрезвычайных ситуаций природного и техногенного характера», </w:t>
      </w:r>
      <w:hyperlink r:id="rId11" w:history="1">
        <w:r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февраля 1998 года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28-ФЗ «О гражданской обороне» оповещение населения о чрезвычайных ситуациях мирного и военного времени является одной из основных задач  органов местного самоуправления.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положений данных 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1779A3" w:rsidRPr="007F291B">
        <w:rPr>
          <w:rFonts w:ascii="Times New Roman" w:hAnsi="Times New Roman" w:cs="Times New Roman"/>
          <w:sz w:val="24"/>
          <w:szCs w:val="24"/>
        </w:rPr>
        <w:t>ов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период с 2015 по 2016 год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Киришское городское поселение планируется завершить создание комплексной системы экстренного оповещения населения. 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населения г. Кириши всеми средствами оповещения, включенными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региональную систему оповещения, и местную  составляет 61,8%.</w:t>
      </w:r>
    </w:p>
    <w:p w:rsidR="004B2B88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сохранения угроз возникновения чрезвычайных ситуаций техногенного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природного характера, одной из важнейших задач органов местного самоуправления Киришского городского поселения становится обеспечение безопасности социально-незащищённых слоев населения города от этих угроз.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важнейшую роль в последнее время приобретают вопросы ведения гражданской обороны и защиты населения и территорий от чрезвычайных ситуаций. 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достижение главных целей Программы позволит усовершенствовать систему гражданской обороны, поднять ее на более высокий качественный уровень, повысить защищенность населения и территорий от чрезвычайных ситуаций природного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техногенного характера 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отклонения от нормальной экологической обстановки определяются влиянием промышленных производств.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Киришский промышленный узел, являясь крупнейшим на Северо-Западе России центром как нефтепереработки и нефтехимии, так и тепловой энергетики, не может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оказывать большую техногенную нагрузку на окружающую среду. Особо чувствительной сферой для населения является атмосферный воздух.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Отвечая на запрос населения о необходимости оперативной информации о качестве атмосферного воздуха, в Киришском </w:t>
      </w:r>
      <w:r w:rsidR="009D4B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поселении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передвижная муниципальная экологическая лаборатория, которая непрерывно ведет мониторинг содержания загрязняющих веществ в атмосферном воздухе. Отсутствие доступной достоверной информации о качестве атмосферного воздуха вызывает беспокойство горожан за сохранение своего здоровья. С вводом новых производственных мощностей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углубленной переработке нефти мониторинг качества атмосферного воздуха становится ещё более актуальным. </w:t>
      </w:r>
    </w:p>
    <w:p w:rsidR="00214052" w:rsidRPr="007F291B" w:rsidRDefault="00214052" w:rsidP="007F291B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Экологический мониторинг содержания загрязняющих веществ в атмосферном воздухе в жилой зоне г. Кириши проводится тремя способами: </w:t>
      </w:r>
    </w:p>
    <w:p w:rsidR="00214052" w:rsidRPr="007F291B" w:rsidRDefault="007F291B" w:rsidP="007F291B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автоматический (в непрерывном режиме), </w:t>
      </w:r>
    </w:p>
    <w:p w:rsidR="00214052" w:rsidRPr="007F291B" w:rsidRDefault="007F291B" w:rsidP="007F291B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пассивного пробоотбора (также в непрерывном режиме, среднее время экспозиции - 3 недели),</w:t>
      </w:r>
    </w:p>
    <w:p w:rsidR="00214052" w:rsidRPr="007F291B" w:rsidRDefault="007F291B" w:rsidP="007F291B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14052"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оперативного активного пробоотбора (как правило, в случае регистрации газоанализатором углеводородов значений концентраций значительно выше фоновых).</w:t>
      </w:r>
    </w:p>
    <w:p w:rsidR="00214052" w:rsidRPr="007F291B" w:rsidRDefault="00214052" w:rsidP="007F291B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автоматическом режиме экологический мониторинг состава атмосферного воздуха проводится по следующим основным загрязняющим веществам - оксиду углерода, </w:t>
      </w:r>
      <w:r w:rsidRPr="007F2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монооксиду и диоксиду азота, сернистому ангидриду, сероводороду, углеводородам, озону, взвешенным веществам. Мониторинг осуществляется передвижной экологической лабораторией контроля атмосферного воздуха на базе спецавтомобиля, оснащенного измерительным комплексом «СКАТ» и дополнительными средствами измерений. </w:t>
      </w:r>
    </w:p>
    <w:p w:rsidR="00214052" w:rsidRPr="007F291B" w:rsidRDefault="00214052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еженедельно публикуются в местных газетах «Киришский факел»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«Любимый город Кириши», размещаются на официальном сайте администрации района.</w:t>
      </w:r>
    </w:p>
    <w:p w:rsidR="00AF4AD6" w:rsidRPr="007F291B" w:rsidRDefault="00AF4AD6" w:rsidP="007F291B">
      <w:pPr>
        <w:pStyle w:val="a6"/>
        <w:widowControl w:val="0"/>
        <w:rPr>
          <w:sz w:val="24"/>
        </w:rPr>
      </w:pPr>
      <w:r w:rsidRPr="007F291B">
        <w:rPr>
          <w:sz w:val="24"/>
        </w:rPr>
        <w:t xml:space="preserve">механизмы реализации предусмотренных мероприятий, показатели </w:t>
      </w:r>
      <w:r w:rsidR="007F291B">
        <w:rPr>
          <w:sz w:val="24"/>
        </w:rPr>
        <w:t xml:space="preserve">                                      </w:t>
      </w:r>
      <w:r w:rsidRPr="007F291B">
        <w:rPr>
          <w:sz w:val="24"/>
        </w:rPr>
        <w:t>их результативности.</w:t>
      </w:r>
    </w:p>
    <w:p w:rsidR="00E0199D" w:rsidRDefault="00E0199D" w:rsidP="007F291B">
      <w:pPr>
        <w:pStyle w:val="a6"/>
        <w:widowControl w:val="0"/>
        <w:rPr>
          <w:b/>
          <w:sz w:val="24"/>
        </w:rPr>
      </w:pPr>
    </w:p>
    <w:p w:rsidR="007F291B" w:rsidRPr="007F291B" w:rsidRDefault="007F291B" w:rsidP="007F291B">
      <w:pPr>
        <w:pStyle w:val="a6"/>
        <w:widowControl w:val="0"/>
        <w:rPr>
          <w:b/>
          <w:sz w:val="24"/>
        </w:rPr>
      </w:pPr>
    </w:p>
    <w:p w:rsidR="00E0199D" w:rsidRPr="007F291B" w:rsidRDefault="00E0199D" w:rsidP="007F291B">
      <w:pPr>
        <w:pStyle w:val="a6"/>
        <w:widowControl w:val="0"/>
        <w:numPr>
          <w:ilvl w:val="0"/>
          <w:numId w:val="2"/>
        </w:numPr>
        <w:ind w:left="0" w:firstLine="709"/>
        <w:rPr>
          <w:sz w:val="24"/>
        </w:rPr>
      </w:pPr>
      <w:r w:rsidRPr="007F291B">
        <w:rPr>
          <w:b/>
          <w:sz w:val="24"/>
        </w:rPr>
        <w:t>Приоритеты в сфере реализации Программы.</w:t>
      </w:r>
    </w:p>
    <w:p w:rsidR="00E0199D" w:rsidRPr="007F291B" w:rsidRDefault="00E0199D" w:rsidP="007F291B">
      <w:pPr>
        <w:pStyle w:val="a6"/>
        <w:widowControl w:val="0"/>
        <w:rPr>
          <w:sz w:val="24"/>
        </w:rPr>
      </w:pPr>
    </w:p>
    <w:p w:rsidR="00214052" w:rsidRPr="007F291B" w:rsidRDefault="00214052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2" w:history="1">
        <w:r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</w:t>
        </w:r>
      </w:hyperlink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hyperlink r:id="rId13" w:history="1">
        <w:r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</w:t>
        </w:r>
      </w:hyperlink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17 ноября 2008 года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1662</w:t>
      </w:r>
      <w:r w:rsidR="00FB7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одним из ключевых направлений является снижение смертности в результате дорожно-транспортных происшествий. </w:t>
      </w:r>
    </w:p>
    <w:p w:rsidR="00214052" w:rsidRPr="007F291B" w:rsidRDefault="002A6C93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214052"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Концепцией</w:t>
        </w:r>
      </w:hyperlink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целевой программы "Повышение безопасности дорожного движения в 2013 - 2020 годах", утвержденной </w:t>
      </w:r>
      <w:hyperlink r:id="rId15" w:history="1">
        <w:r w:rsidR="00214052" w:rsidRPr="007F29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</w:t>
        </w:r>
      </w:hyperlink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октября 2012 г</w:t>
      </w:r>
      <w:r w:rsid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214052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1995-р, определено, что 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жизни. </w:t>
      </w:r>
    </w:p>
    <w:p w:rsidR="009D4B28" w:rsidRPr="007F291B" w:rsidRDefault="007B367B" w:rsidP="007F291B">
      <w:pPr>
        <w:pStyle w:val="justppt"/>
        <w:widowControl w:val="0"/>
        <w:spacing w:before="0" w:beforeAutospacing="0" w:after="0" w:afterAutospacing="0"/>
        <w:ind w:firstLine="709"/>
        <w:jc w:val="both"/>
      </w:pPr>
      <w:r w:rsidRPr="007F291B">
        <w:t xml:space="preserve">В Федеральном законе от </w:t>
      </w:r>
      <w:smartTag w:uri="urn:schemas-microsoft-com:office:cs:smarttags" w:element="NumConv9p0">
        <w:smartTagPr>
          <w:attr w:name="sch" w:val="2"/>
          <w:attr w:name="val" w:val="06.03.2006"/>
        </w:smartTagPr>
        <w:r w:rsidRPr="007F291B">
          <w:t>06.03.2006</w:t>
        </w:r>
      </w:smartTag>
      <w:r w:rsidRPr="007F291B">
        <w:t xml:space="preserve"> № </w:t>
      </w:r>
      <w:smartTag w:uri="urn:schemas-microsoft-com:office:cs:smarttags" w:element="NumConv6p0">
        <w:smartTagPr>
          <w:attr w:name="sch" w:val="1"/>
          <w:attr w:name="val" w:val="35"/>
        </w:smartTagPr>
        <w:r w:rsidRPr="007F291B">
          <w:t>35</w:t>
        </w:r>
      </w:smartTag>
      <w:r w:rsidRPr="007F291B">
        <w:t xml:space="preserve">-ФЗ «О противодействии терроризму»; Федеральный законе от </w:t>
      </w:r>
      <w:smartTag w:uri="urn:schemas-microsoft-com:office:cs:smarttags" w:element="NumConv9p0">
        <w:smartTagPr>
          <w:attr w:name="sch" w:val="2"/>
          <w:attr w:name="val" w:val="06.10.2003"/>
        </w:smartTagPr>
        <w:r w:rsidRPr="007F291B">
          <w:t>06.10.2003</w:t>
        </w:r>
      </w:smartTag>
      <w:r w:rsidRPr="007F291B">
        <w:t xml:space="preserve"> № </w:t>
      </w:r>
      <w:smartTag w:uri="urn:schemas-microsoft-com:office:cs:smarttags" w:element="NumConv6p0">
        <w:smartTagPr>
          <w:attr w:name="sch" w:val="1"/>
          <w:attr w:name="val" w:val="131"/>
        </w:smartTagPr>
        <w:r w:rsidRPr="007F291B">
          <w:t>131</w:t>
        </w:r>
      </w:smartTag>
      <w:r w:rsidRPr="007F291B">
        <w:t>-ФЗ «Об общих принципах организации местного самоуправления в Российской Федерации»;</w:t>
      </w:r>
      <w:r w:rsidR="001779A3" w:rsidRPr="007F291B">
        <w:t xml:space="preserve"> Федеральном </w:t>
      </w:r>
      <w:r w:rsidRPr="007F291B">
        <w:t>закон</w:t>
      </w:r>
      <w:r w:rsidR="001779A3" w:rsidRPr="007F291B">
        <w:t>е</w:t>
      </w:r>
      <w:r w:rsidRPr="007F291B">
        <w:t xml:space="preserve"> от </w:t>
      </w:r>
      <w:smartTag w:uri="urn:schemas-microsoft-com:office:cs:smarttags" w:element="NumConv9p0">
        <w:smartTagPr>
          <w:attr w:name="sch" w:val="2"/>
          <w:attr w:name="val" w:val="25.07.2002"/>
        </w:smartTagPr>
        <w:r w:rsidRPr="007F291B">
          <w:t>25.07.2002</w:t>
        </w:r>
      </w:smartTag>
      <w:r w:rsidRPr="007F291B">
        <w:t xml:space="preserve"> № </w:t>
      </w:r>
      <w:smartTag w:uri="urn:schemas-microsoft-com:office:cs:smarttags" w:element="NumConv6p0">
        <w:smartTagPr>
          <w:attr w:name="sch" w:val="1"/>
          <w:attr w:name="val" w:val="114"/>
        </w:smartTagPr>
        <w:r w:rsidRPr="007F291B">
          <w:t>114</w:t>
        </w:r>
      </w:smartTag>
      <w:r w:rsidRPr="007F291B">
        <w:t xml:space="preserve">-ФЗ </w:t>
      </w:r>
      <w:r w:rsidR="007F291B">
        <w:t xml:space="preserve">                            </w:t>
      </w:r>
      <w:r w:rsidRPr="007F291B">
        <w:t xml:space="preserve">«О противодействии экстремисткой деятельности»; Указе Президента Российской Федерации от </w:t>
      </w:r>
      <w:smartTag w:uri="urn:schemas-microsoft-com:office:cs:smarttags" w:element="NumConv9p0">
        <w:smartTagPr>
          <w:attr w:name="sch" w:val="2"/>
          <w:attr w:name="val" w:val="15.02.2006"/>
        </w:smartTagPr>
        <w:r w:rsidRPr="007F291B">
          <w:t>15.02.2006</w:t>
        </w:r>
      </w:smartTag>
      <w:r w:rsidR="007F291B">
        <w:t xml:space="preserve"> № 116</w:t>
      </w:r>
      <w:r w:rsidRPr="007F291B">
        <w:t xml:space="preserve"> «О мерах по противодействию терроризму»; Распоряжении губернатора Ленинградской области от </w:t>
      </w:r>
      <w:smartTag w:uri="urn:schemas-microsoft-com:office:cs:smarttags" w:element="NumConv6p0">
        <w:smartTagPr>
          <w:attr w:name="sch" w:val="1"/>
          <w:attr w:name="val" w:val="31"/>
        </w:smartTagPr>
        <w:r w:rsidRPr="007F291B">
          <w:t>31</w:t>
        </w:r>
      </w:smartTag>
      <w:r w:rsidR="007F291B">
        <w:t xml:space="preserve"> января </w:t>
      </w:r>
      <w:smartTag w:uri="urn:schemas-microsoft-com:office:cs:smarttags" w:element="NumConv6p0">
        <w:smartTagPr>
          <w:attr w:name="sch" w:val="1"/>
          <w:attr w:name="val" w:val="2007"/>
        </w:smartTagPr>
        <w:r w:rsidRPr="007F291B">
          <w:t>2007</w:t>
        </w:r>
      </w:smartTag>
      <w:r w:rsidRPr="007F291B">
        <w:t xml:space="preserve"> года № </w:t>
      </w:r>
      <w:smartTag w:uri="urn:schemas-microsoft-com:office:cs:smarttags" w:element="NumConv6p0">
        <w:smartTagPr>
          <w:attr w:name="sch" w:val="1"/>
          <w:attr w:name="val" w:val="30"/>
        </w:smartTagPr>
        <w:r w:rsidRPr="007F291B">
          <w:t>30</w:t>
        </w:r>
      </w:smartTag>
      <w:r w:rsidRPr="007F291B">
        <w:t xml:space="preserve">-р «О мерах </w:t>
      </w:r>
      <w:r w:rsidR="007F291B">
        <w:t xml:space="preserve">                                    </w:t>
      </w:r>
      <w:r w:rsidRPr="007F291B">
        <w:t>по противодействию терроризму на территории Ленинградской области» определены приоритеты в сфере обеспечения общественного порядка и противодействия преступности: снижение уровня преступности; укрепление системы профилактики.</w:t>
      </w:r>
    </w:p>
    <w:p w:rsidR="007B367B" w:rsidRPr="007F291B" w:rsidRDefault="007B367B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политики муниципального образования Киришское городское поселение Киришского муниципального района Ленинградской области в сфере безопасной жизнедеятельности населения определены в соответствии с Конституцией Российской Федерации, Водным кодексом Российской Федерации, федеральными законами от 21.12.1994 № 68-ФЗ «О защите населения и территорий от чрезвычайных ситуаций природн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техногенного характера»,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12.02.1998 № 28-ФЗ «О гражданской обороне», постановлением Правительства Российс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Федерации от 30.12.2003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794 «О единой государственной системе предупреждения и ликвидации чрезвычайных ситуаций», </w:t>
      </w:r>
    </w:p>
    <w:p w:rsidR="00233AFB" w:rsidRPr="007F291B" w:rsidRDefault="007B367B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положений действующего законодательства в сфере безопасности населения, нормативно-правовых актов органов местного самоуправления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совершенствованию защиты населения от опасностей природного или техногенного характера позволяет программно реша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 проблемы, которые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не решены в силу сложившихся обстоятельств.</w:t>
      </w:r>
    </w:p>
    <w:p w:rsidR="000339F5" w:rsidRPr="007F291B" w:rsidRDefault="000339F5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таких проблем относятся:</w:t>
      </w:r>
    </w:p>
    <w:p w:rsidR="007B367B" w:rsidRPr="007F291B" w:rsidRDefault="007B367B" w:rsidP="007F291B">
      <w:pPr>
        <w:pStyle w:val="a8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возрастающая мобильность населения;</w:t>
      </w:r>
    </w:p>
    <w:p w:rsidR="007B367B" w:rsidRPr="007F291B" w:rsidRDefault="007B367B" w:rsidP="007F291B">
      <w:pPr>
        <w:pStyle w:val="a8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пользования общественным транспортом и увеличение пользования  личным транспортом;</w:t>
      </w:r>
    </w:p>
    <w:p w:rsidR="006C61DB" w:rsidRPr="007F291B" w:rsidRDefault="007B367B" w:rsidP="007F291B">
      <w:pPr>
        <w:pStyle w:val="a8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нарастающая диспропорция между увеличением количества автомобилей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протяженностью улично-дорожной сети, не рассчитанной на </w:t>
      </w:r>
      <w:r w:rsidR="006C61DB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транспортные потоки;</w:t>
      </w:r>
    </w:p>
    <w:p w:rsidR="007B367B" w:rsidRPr="007F291B" w:rsidRDefault="007B367B" w:rsidP="007F291B">
      <w:pPr>
        <w:pStyle w:val="a8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отсутствие мер по усилению борьбы с преступностью, профилактики </w:t>
      </w:r>
      <w:r w:rsidRPr="007F291B">
        <w:rPr>
          <w:rFonts w:ascii="Times New Roman" w:eastAsia="Calibri" w:hAnsi="Times New Roman" w:cs="Times New Roman"/>
          <w:sz w:val="24"/>
          <w:szCs w:val="24"/>
        </w:rPr>
        <w:lastRenderedPageBreak/>
        <w:t>экстремизма и противодействию терроризму,</w:t>
      </w:r>
    </w:p>
    <w:p w:rsidR="007B367B" w:rsidRPr="007F291B" w:rsidRDefault="007B367B" w:rsidP="007F291B">
      <w:pPr>
        <w:pStyle w:val="a8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Calibri" w:hAnsi="Times New Roman" w:cs="Times New Roman"/>
          <w:sz w:val="24"/>
          <w:szCs w:val="24"/>
        </w:rPr>
        <w:t xml:space="preserve">низкая степень защищенности города от возникающих угроз природного </w:t>
      </w:r>
      <w:r w:rsidR="00127E2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7F291B">
        <w:rPr>
          <w:rFonts w:ascii="Times New Roman" w:eastAsia="Calibri" w:hAnsi="Times New Roman" w:cs="Times New Roman"/>
          <w:sz w:val="24"/>
          <w:szCs w:val="24"/>
        </w:rPr>
        <w:t>и техногенного характера, чрезвычайных ситуаций;</w:t>
      </w:r>
    </w:p>
    <w:p w:rsidR="007B367B" w:rsidRPr="007F291B" w:rsidRDefault="007B367B" w:rsidP="007F2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полной мере обеспечение оперативного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 сигналов и информации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оповещения до населения и органов управления по делам гражданской обороны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чрезвычайным ситуациям в установленные сроки;</w:t>
      </w:r>
    </w:p>
    <w:p w:rsidR="007B367B" w:rsidRPr="007F291B" w:rsidRDefault="007B367B" w:rsidP="007F2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оснащения и оборудования, выработавшей установленный эксплуатационный ресурс и не отвечающей современным требованиям, что снижает надежность ее функционирования;</w:t>
      </w:r>
    </w:p>
    <w:p w:rsidR="007B367B" w:rsidRPr="007F291B" w:rsidRDefault="007B367B" w:rsidP="007F291B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резервов материальных ресурсов для предупреждения и ликвидации чрезвычайных ситуаций;</w:t>
      </w:r>
    </w:p>
    <w:p w:rsidR="007B367B" w:rsidRPr="007F291B" w:rsidRDefault="007B367B" w:rsidP="007F291B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населения и специалистов органов местного самоуправления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действиям в чрезвычайных ситуациях мирного и военного времени;</w:t>
      </w:r>
    </w:p>
    <w:p w:rsidR="006C61DB" w:rsidRPr="007F291B" w:rsidRDefault="007B367B" w:rsidP="007F291B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в готовности к применению муниципальных сил и средств предупреждения и ликвидации чрезвычайных ситуаций;</w:t>
      </w:r>
    </w:p>
    <w:p w:rsidR="006C61DB" w:rsidRPr="007F291B" w:rsidRDefault="007B367B" w:rsidP="007F291B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полная обеспеченность работников муниципальных предприятий СИЗ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нормативно – правовых документов.</w:t>
      </w:r>
    </w:p>
    <w:p w:rsidR="006C61DB" w:rsidRPr="007F291B" w:rsidRDefault="007B367B" w:rsidP="007F291B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 в готовности муниципальных систем оповещения ЧС;</w:t>
      </w:r>
    </w:p>
    <w:p w:rsidR="007B367B" w:rsidRPr="007F291B" w:rsidRDefault="007B367B" w:rsidP="007F291B">
      <w:pPr>
        <w:widowControl w:val="0"/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эвакуации населения и материальных средств в безопасные районы.</w:t>
      </w:r>
    </w:p>
    <w:p w:rsidR="007961F7" w:rsidRDefault="007961F7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7E2E" w:rsidRPr="007F291B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4AD6" w:rsidRPr="007F291B" w:rsidRDefault="000339F5" w:rsidP="007F291B">
      <w:pPr>
        <w:pStyle w:val="a8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sub_22"/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Цели, </w:t>
      </w:r>
      <w:r w:rsidR="00AF4AD6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C2690C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показатели (индикаторы)</w:t>
      </w:r>
      <w:r w:rsidR="00AF4AD6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690C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конечные результаты </w:t>
      </w:r>
      <w:r w:rsidR="00AF4AD6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муниципальной Программы</w:t>
      </w:r>
    </w:p>
    <w:p w:rsidR="009B60AD" w:rsidRPr="007F291B" w:rsidRDefault="009B60AD" w:rsidP="007F291B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90C" w:rsidRPr="007F291B" w:rsidRDefault="00C2690C" w:rsidP="007F291B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</w:t>
      </w:r>
    </w:p>
    <w:bookmarkEnd w:id="2"/>
    <w:p w:rsidR="00C2690C" w:rsidRPr="007F291B" w:rsidRDefault="00C2690C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:rsidR="00FB72CA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72CA" w:rsidRPr="007F291B">
        <w:rPr>
          <w:rFonts w:ascii="Times New Roman" w:hAnsi="Times New Roman" w:cs="Times New Roman"/>
          <w:bCs/>
          <w:sz w:val="24"/>
        </w:rPr>
        <w:t>снижение аварийности на улично-дорожной сети г. Кириши и повышение безопасности дорожного движения;</w:t>
      </w:r>
    </w:p>
    <w:p w:rsidR="00023B30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EF7" w:rsidRPr="007F291B">
        <w:rPr>
          <w:rFonts w:ascii="Times New Roman" w:hAnsi="Times New Roman" w:cs="Times New Roman"/>
          <w:sz w:val="24"/>
          <w:szCs w:val="24"/>
        </w:rPr>
        <w:t>повышение оперативности реагирования на правонарушения за счет наращивания сил и технических средств контроля за ситуацией в общественных местах;</w:t>
      </w:r>
    </w:p>
    <w:p w:rsidR="007716EA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мер по защите населения, объектов экономики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сферы, расположенных на территории г. Кириши, разработка мер противодействия, минимизации и ликвидации последствий проявлений терроризма.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единой политики предупреждения и ликвидации чрезвычайных ситуаций, защиты жизни и здоровья людей, материальных и культурных ценностей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</w:t>
      </w:r>
      <w:r w:rsidR="009D4B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дской области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Киришское городское поселение Киришского муниципального</w:t>
      </w:r>
      <w:r w:rsidR="009D4B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4B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деятельности поисково-спасательной службы МУ «УЗНТ» (далее – ПСС МУ «УЗНТ»).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мероприятий по обеспечению безопасности людей на водных объектах, охране их жизни и здоровья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Киришское городское поселение Киришского муниципального района Ленинградской области  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и осуществление приема сообщений от юридических и физических лиц об угрозе или факте возникновения чрезвычайной ситуации природного, техногенного, биолого-социального характера, о состоянии топливно-энергетического и жилищно-коммунального хозяйства, экологической обстановке на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муниципального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Киришское городское поселение Киришского муниципального</w:t>
      </w:r>
      <w:r w:rsidR="009D4B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оперативного реагирования и координация совместных действий ведомственных дежурно-диспетчерских служб, поисково-спасательных, аварийно-спасательных и противопожарных сил постоянной готовности в условиях чрезвычайных ситуаций на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Киришское городское поселение Киришского муниципального района Ленинградской области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информирования населения и организаций о фактах возникновения чрезвычайных ситуаций мирного и военного времени и принятых мерах.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должностных лиц и специалистов в области гражданской обороны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единой государственной системы предупреждения и ликвидации чрезвычайных ситуаций на курсах гражданской обороны на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Киришское городское поселение Киришского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и повышение устойчивости функционирования системы информирования органов управления и населения в области гражданской обороны, защиты от чрезвычайных ситуаций, обеспечения пожарной безопасности и охраны общественного порядка на территории муниципального образования Киришское городское поселение Киришского муниципального района Ленинградской области   и дальнейшее развитие систем оповещения на базе современных технических средств;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готовности и эффективности функционирования автоматизированной системы централизованного оповещения населения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Киришское городское поселение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Киришского муниципального района ленинградской области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воевременное доведение до населения и органов исполнительной власти информации об угрозе возникновения или возникновении чрезвычайных ситуаций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поселения.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работников муниципальных </w:t>
      </w:r>
      <w:r w:rsidR="00732EF7" w:rsidRP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 средствами индивидуальной</w:t>
      </w:r>
      <w:r w:rsidR="00732EF7" w:rsidRPr="007F29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защиты (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СИЗ) в соответствии с требованиями нормативно – правовых документов;</w:t>
      </w:r>
    </w:p>
    <w:p w:rsidR="007961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нформирование населения и органов местного самоуправления </w:t>
      </w:r>
      <w:r w:rsidR="007961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атмосферного воздуха в жилой зоне г. Кириши.</w:t>
      </w:r>
    </w:p>
    <w:p w:rsidR="007961F7" w:rsidRDefault="007961F7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40" w:rsidRPr="00127E2E" w:rsidRDefault="007716EA" w:rsidP="00127E2E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</w:p>
    <w:p w:rsidR="001779A3" w:rsidRPr="007F291B" w:rsidRDefault="00AF4AD6" w:rsidP="00127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предусматр</w:t>
      </w:r>
      <w:r w:rsidR="007716EA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ивается решение следующих задач: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79A3" w:rsidRPr="007F291B" w:rsidRDefault="00127E2E" w:rsidP="007F291B">
      <w:pPr>
        <w:pStyle w:val="a6"/>
        <w:widowControl w:val="0"/>
        <w:rPr>
          <w:sz w:val="24"/>
        </w:rPr>
      </w:pPr>
      <w:bookmarkStart w:id="3" w:name="sub_23"/>
      <w:r>
        <w:rPr>
          <w:sz w:val="24"/>
        </w:rPr>
        <w:t>-</w:t>
      </w:r>
      <w:r w:rsidR="00732EF7" w:rsidRPr="007F291B">
        <w:rPr>
          <w:sz w:val="24"/>
        </w:rPr>
        <w:t xml:space="preserve">предупреждение опасного поведения участников дорожного движения; </w:t>
      </w:r>
    </w:p>
    <w:p w:rsidR="00732EF7" w:rsidRPr="007F291B" w:rsidRDefault="00127E2E" w:rsidP="007F291B">
      <w:pPr>
        <w:pStyle w:val="a6"/>
        <w:widowControl w:val="0"/>
        <w:rPr>
          <w:sz w:val="24"/>
        </w:rPr>
      </w:pPr>
      <w:r>
        <w:rPr>
          <w:sz w:val="24"/>
        </w:rPr>
        <w:t>-</w:t>
      </w:r>
      <w:r w:rsidR="00732EF7" w:rsidRPr="007F291B">
        <w:rPr>
          <w:sz w:val="24"/>
        </w:rPr>
        <w:t>совершенствование организации движ</w:t>
      </w:r>
      <w:r w:rsidR="001779A3" w:rsidRPr="007F291B">
        <w:rPr>
          <w:sz w:val="24"/>
        </w:rPr>
        <w:t>ения транспорта и пешеходов;</w:t>
      </w:r>
    </w:p>
    <w:p w:rsidR="00732EF7" w:rsidRPr="007F291B" w:rsidRDefault="00732EF7" w:rsidP="007F291B">
      <w:pPr>
        <w:pStyle w:val="a6"/>
        <w:widowControl w:val="0"/>
        <w:rPr>
          <w:sz w:val="24"/>
        </w:rPr>
      </w:pPr>
      <w:r w:rsidRPr="007F291B">
        <w:rPr>
          <w:sz w:val="24"/>
        </w:rPr>
        <w:t>-реализация государственной политики в области борьбы с терроризмом</w:t>
      </w:r>
      <w:r w:rsidR="00127E2E">
        <w:rPr>
          <w:sz w:val="24"/>
        </w:rPr>
        <w:t xml:space="preserve">                                      </w:t>
      </w:r>
      <w:r w:rsidRPr="007F291B">
        <w:rPr>
          <w:sz w:val="24"/>
        </w:rPr>
        <w:t xml:space="preserve"> и рекомендаций, направленных на выявление и устранение причин и условий, способствующих осуществлению террористической деятельности;</w:t>
      </w:r>
    </w:p>
    <w:p w:rsidR="00732EF7" w:rsidRPr="007F291B" w:rsidRDefault="00732EF7" w:rsidP="007F291B">
      <w:pPr>
        <w:pStyle w:val="a6"/>
        <w:widowControl w:val="0"/>
        <w:rPr>
          <w:sz w:val="24"/>
        </w:rPr>
      </w:pPr>
      <w:r w:rsidRPr="007F291B">
        <w:rPr>
          <w:sz w:val="24"/>
        </w:rPr>
        <w:t>-профилактика, предупреждение и объективная фиксация правонарушений, чрезвычайных ситуаций, аварий и происшествий;</w:t>
      </w:r>
    </w:p>
    <w:p w:rsidR="00732EF7" w:rsidRPr="007F291B" w:rsidRDefault="00732EF7" w:rsidP="007F291B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систем технической защиты критически важных и потенциально опасных объектов и мест массового скопления людей, которые могут быть избраны террористами в качестве целей преступных посягательств;</w:t>
      </w:r>
    </w:p>
    <w:p w:rsidR="00732EF7" w:rsidRPr="007F291B" w:rsidRDefault="00732EF7" w:rsidP="007F291B">
      <w:pPr>
        <w:widowControl w:val="0"/>
        <w:tabs>
          <w:tab w:val="left" w:pos="6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координации оперативной деятельности правоохранительных органов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служб городской инфраструктуры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гражданской обороне, защите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Киришское городское поселение Киришского муниципального района Ленинградской области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чрезвычайных ситуаций прир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техногенного характера;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и проведение эвакуационных мероприятий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образования Киришское городское поселение Киришского муниципального</w:t>
      </w:r>
      <w:r w:rsidR="004B2B8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аварийно-спасательных и других неотложных работ по оказанию пострадавшим в зоне возникновения чрезвычайных ситуаций природного и техногенного характера (паводков, ураганов, смерчей, лесных и торфяных пожаров, обвалов, взрывов, внезапных обрушений несущих конструкций жилых зданий и сооружений)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Ленинградской области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мероприятий по обеспечению безопасности людей на водных объектах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Ленинградской области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охране их жизни и здоровья;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 от физических и юридических лиц сообщений об угрозе или факте возникновения чрезвычайных ситуаций природного и техногенного, биолого-социального характера, обработка и анализ данных об обстановке, определение масштабов чрезвычайных ситуаций и состава дежурных служб, привлекаемых для экстренного реагирования население и их оповещение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Ленинградской области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79A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информирования населения и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об угрозе возникновения или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возникновении чрезвычайных ситуаций мирного и военного времени по имеющимся средствам оповещения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Ленинградской области;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 на курсах гражданской обороны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Ленинградской области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</w:t>
      </w:r>
      <w:r w:rsidR="00D6777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оповещения и информирования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муниципального образования Киришское городское поселение Киришского муниципального района Ленинградской области об угрозе возникновения или о возникновении чрезвычайных си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туаций в мирное и военное время;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базы для дальнейшей модернизации и развития системы оповещения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информирования населения на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рии муниципального образования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Киришское городское поселение Киришского муниципального района Ленинградской облас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ти;</w:t>
      </w:r>
    </w:p>
    <w:p w:rsidR="00732EF7" w:rsidRPr="007F291B" w:rsidRDefault="00EE45B9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ключение в муниципальную систему оповещения и информирования населения локальных систем оповещения потенциально-опасных объектов и создание на территории </w:t>
      </w:r>
      <w:r w:rsidR="00023B30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Киришское городское поселение Киришского муниципального района Ленинградской области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централизованной системы оповещен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информирования населения;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альнейшее развитие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уличной звукофикаци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селитебной зоны города Кириши;</w:t>
      </w:r>
    </w:p>
    <w:p w:rsidR="00732EF7" w:rsidRPr="007F291B" w:rsidRDefault="00127E2E" w:rsidP="007F291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муниципальных предприятий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СИЗ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нормативно – правовых документов;</w:t>
      </w:r>
    </w:p>
    <w:p w:rsidR="00732EF7" w:rsidRPr="007F291B" w:rsidRDefault="00EE45B9" w:rsidP="007F291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непрерывного мониторинга загрязняющих веществ в атмосферном воздухе жилой зоны г. Кириши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B23" w:rsidRDefault="003B1B23" w:rsidP="007F291B">
      <w:pPr>
        <w:pStyle w:val="a9"/>
        <w:ind w:firstLine="709"/>
        <w:rPr>
          <w:rFonts w:ascii="Times New Roman" w:hAnsi="Times New Roman" w:cs="Times New Roman"/>
          <w:color w:val="000000"/>
        </w:rPr>
      </w:pPr>
    </w:p>
    <w:p w:rsidR="00127E2E" w:rsidRPr="00127E2E" w:rsidRDefault="00127E2E" w:rsidP="00127E2E">
      <w:pPr>
        <w:rPr>
          <w:lang w:eastAsia="ru-RU"/>
        </w:rPr>
      </w:pPr>
    </w:p>
    <w:p w:rsidR="00AF4AD6" w:rsidRPr="007F291B" w:rsidRDefault="00AF4AD6" w:rsidP="007F291B">
      <w:pPr>
        <w:pStyle w:val="a8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Показатели (индикаторы) </w:t>
      </w:r>
      <w:r w:rsidR="007716EA"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конечные результаты </w:t>
      </w:r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муниципальной Программы</w:t>
      </w:r>
      <w:bookmarkEnd w:id="3"/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(индик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аторы) реализации муниципальной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«Безопасность </w:t>
      </w:r>
      <w:r w:rsidR="00732EF7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Киришское городское поселение Киришского муниципального района Ленинградской области»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каждой из подпрограмм муниципальной программы. </w:t>
      </w:r>
      <w:r w:rsidR="009377E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показателях (индикаторах) муниципальной программы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9377E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значениях представлены в таблице 3 к муниципальной программе.</w:t>
      </w:r>
    </w:p>
    <w:p w:rsidR="00F477CA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показатели (индикаторы) предназначены для оценки наиболее существенных результатов реализации муниципальной программы</w:t>
      </w:r>
      <w:r w:rsidR="009377E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включенных в нее подпрограмм. </w:t>
      </w:r>
    </w:p>
    <w:p w:rsidR="009B60AD" w:rsidRDefault="009B60AD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D6" w:rsidRPr="007F291B" w:rsidRDefault="00F477CA" w:rsidP="007F291B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этапы реализации Программы.</w:t>
      </w:r>
    </w:p>
    <w:p w:rsidR="00386A6C" w:rsidRPr="007F291B" w:rsidRDefault="00386A6C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7CA" w:rsidRPr="007F291B" w:rsidRDefault="00F477CA" w:rsidP="007F291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муниципальной программы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период 2015 – 2017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проходит в 1 этап.</w:t>
      </w:r>
    </w:p>
    <w:p w:rsidR="00F477CA" w:rsidRDefault="00F477CA" w:rsidP="007F291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7CA" w:rsidRPr="007F291B" w:rsidRDefault="00F477CA" w:rsidP="007F291B">
      <w:pPr>
        <w:pStyle w:val="a8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 и обоснование выделения подпрограмм с указанием сроков их реализации, ожидаемые результаты</w:t>
      </w:r>
    </w:p>
    <w:p w:rsidR="00F477CA" w:rsidRPr="007F291B" w:rsidRDefault="00F477CA" w:rsidP="007F291B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77CA" w:rsidRPr="00127E2E" w:rsidRDefault="00F477CA" w:rsidP="00127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="00FE3DAD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CA1528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F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EF7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«Безопасность  муниципального образования Киришское городское поселение Киришского муниципального района Ленинградской области»</w:t>
      </w:r>
      <w:r w:rsidR="00127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из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 и предполагает решение следующих основных вопросов:</w:t>
      </w:r>
    </w:p>
    <w:p w:rsidR="00BE137C" w:rsidRPr="007F291B" w:rsidRDefault="00F477CA" w:rsidP="007F29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E5E14" w:rsidRPr="007F291B">
        <w:rPr>
          <w:rFonts w:ascii="Times New Roman" w:hAnsi="Times New Roman" w:cs="Times New Roman"/>
          <w:sz w:val="24"/>
          <w:szCs w:val="24"/>
        </w:rPr>
        <w:t>п</w:t>
      </w:r>
      <w:r w:rsidR="00CA1528" w:rsidRPr="007F291B">
        <w:rPr>
          <w:rFonts w:ascii="Times New Roman" w:hAnsi="Times New Roman" w:cs="Times New Roman"/>
          <w:sz w:val="24"/>
          <w:szCs w:val="24"/>
        </w:rPr>
        <w:t>овышение</w:t>
      </w:r>
      <w:r w:rsidR="00EE45B9" w:rsidRPr="007F291B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</w:t>
      </w:r>
      <w:r w:rsidR="00BE137C" w:rsidRPr="007F291B">
        <w:rPr>
          <w:rFonts w:ascii="Times New Roman" w:hAnsi="Times New Roman" w:cs="Times New Roman"/>
          <w:sz w:val="24"/>
          <w:szCs w:val="24"/>
        </w:rPr>
        <w:t>;</w:t>
      </w:r>
    </w:p>
    <w:p w:rsidR="00CA1528" w:rsidRPr="007F291B" w:rsidRDefault="00127E2E" w:rsidP="007F29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137C" w:rsidRPr="007F291B">
        <w:rPr>
          <w:rFonts w:ascii="Times New Roman" w:hAnsi="Times New Roman" w:cs="Times New Roman"/>
          <w:sz w:val="24"/>
          <w:szCs w:val="24"/>
        </w:rPr>
        <w:t>обеспечение правопорядка и профилактика правонарушений</w:t>
      </w:r>
      <w:r w:rsidR="00D6777C" w:rsidRPr="007F291B">
        <w:rPr>
          <w:rFonts w:ascii="Times New Roman" w:hAnsi="Times New Roman" w:cs="Times New Roman"/>
          <w:sz w:val="24"/>
          <w:szCs w:val="24"/>
        </w:rPr>
        <w:t>;</w:t>
      </w:r>
      <w:r w:rsidR="00CA1528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137C" w:rsidRPr="007F291B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E45B9" w:rsidRPr="007F291B">
        <w:rPr>
          <w:rFonts w:ascii="Times New Roman" w:hAnsi="Times New Roman" w:cs="Times New Roman"/>
          <w:sz w:val="24"/>
          <w:szCs w:val="24"/>
        </w:rPr>
        <w:t>п</w:t>
      </w:r>
      <w:r w:rsidR="00732EF7" w:rsidRPr="007F291B">
        <w:rPr>
          <w:rFonts w:ascii="Times New Roman" w:hAnsi="Times New Roman" w:cs="Times New Roman"/>
          <w:sz w:val="24"/>
          <w:szCs w:val="24"/>
        </w:rPr>
        <w:t>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безопасности людей на водных объектах</w:t>
      </w:r>
      <w:r w:rsidR="00BE137C" w:rsidRPr="007F291B">
        <w:rPr>
          <w:rFonts w:ascii="Times New Roman" w:hAnsi="Times New Roman" w:cs="Times New Roman"/>
          <w:sz w:val="24"/>
          <w:szCs w:val="24"/>
        </w:rPr>
        <w:t>;</w:t>
      </w:r>
    </w:p>
    <w:p w:rsidR="00F477CA" w:rsidRPr="007F291B" w:rsidRDefault="00F477CA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относятся к разным направлениям деятельности по обеспечению б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езопасности на территории г. Кириши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безопасность</w:t>
      </w:r>
      <w:r w:rsidR="00BE5E1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дорогах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безопасность и защита работников муниципальных учреждений, безопасность </w:t>
      </w:r>
      <w:r w:rsidR="00BE5E1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ЧС</w:t>
      </w:r>
      <w:r w:rsidR="00BE137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правопорядка.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виды безопасности регламентируются разными федеральными законами, имеющими определённую направленность, пределы действия, сферы применения, разные исполнительные органы.</w:t>
      </w:r>
    </w:p>
    <w:p w:rsidR="00F477CA" w:rsidRPr="007F291B" w:rsidRDefault="00F477C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целей и задач муниципальной программы </w:t>
      </w:r>
      <w:r w:rsidR="00BE137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37C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«Безопасность  муниципального образования Киришское городское поселение Киришского муниципального района Ленинградской области»</w:t>
      </w:r>
      <w:r w:rsidR="00EE45B9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 следующие подпрограммы:</w:t>
      </w:r>
    </w:p>
    <w:p w:rsidR="00BE5E14" w:rsidRPr="007F291B" w:rsidRDefault="00BE5E14" w:rsidP="007F291B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91B">
        <w:rPr>
          <w:rFonts w:ascii="Times New Roman" w:eastAsia="Times New Roman" w:hAnsi="Times New Roman" w:cs="Times New Roman"/>
          <w:sz w:val="24"/>
          <w:szCs w:val="24"/>
        </w:rPr>
        <w:t>«Повышение безопасности дорожного движения</w:t>
      </w:r>
      <w:r w:rsidR="00BE137C" w:rsidRPr="007F291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F291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E137C" w:rsidRPr="007F291B" w:rsidRDefault="00BE137C" w:rsidP="007F291B">
      <w:pPr>
        <w:pStyle w:val="a8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1B">
        <w:rPr>
          <w:rFonts w:ascii="Times New Roman" w:hAnsi="Times New Roman" w:cs="Times New Roman"/>
          <w:sz w:val="24"/>
          <w:szCs w:val="24"/>
        </w:rPr>
        <w:t>«Обеспечение правопорядка и профилактика правонарушений»</w:t>
      </w:r>
      <w:r w:rsidR="00EE45B9" w:rsidRPr="007F291B">
        <w:rPr>
          <w:rFonts w:ascii="Times New Roman" w:hAnsi="Times New Roman" w:cs="Times New Roman"/>
          <w:sz w:val="24"/>
          <w:szCs w:val="24"/>
        </w:rPr>
        <w:t>;</w:t>
      </w:r>
    </w:p>
    <w:p w:rsidR="00F477CA" w:rsidRPr="007F291B" w:rsidRDefault="00BE5E14" w:rsidP="007F291B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объектах»</w:t>
      </w:r>
    </w:p>
    <w:p w:rsidR="00F477CA" w:rsidRPr="007F291B" w:rsidRDefault="00F477C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на подпрограммы позволяет конкретизировать выпо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лняемые мероприятия, определить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конкретных исполнителей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направлениям деятельности. Каждая подпрограмма, как бы, локализует мероприятия, относящиеся к </w:t>
      </w:r>
      <w:r w:rsidR="00D035DD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определённому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 деятельности структурных подразделений администрации</w:t>
      </w:r>
      <w:r w:rsidR="00B1481E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Киришского муниципального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что позволяет нагляднее осуществлять контроль и надеяться на безусловное исполнение подпрограмм и программы в целом. </w:t>
      </w:r>
    </w:p>
    <w:p w:rsidR="00F477CA" w:rsidRPr="007F291B" w:rsidRDefault="00F477C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BE5E14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 </w:t>
      </w:r>
      <w:r w:rsidR="00CA1FB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A1FB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таблице 1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программе. </w:t>
      </w:r>
    </w:p>
    <w:p w:rsidR="00BE137C" w:rsidRDefault="00BE137C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BC" w:rsidRPr="007F291B" w:rsidRDefault="00CA1FBC" w:rsidP="007F291B">
      <w:pPr>
        <w:pStyle w:val="a8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основных мер правового регулирования в сфере реализации муниципальной программы</w:t>
      </w:r>
    </w:p>
    <w:p w:rsidR="00CA1FBC" w:rsidRPr="007F291B" w:rsidRDefault="00CA1FBC" w:rsidP="007F291B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37C" w:rsidRPr="007F291B" w:rsidRDefault="00BE137C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1B">
        <w:rPr>
          <w:rFonts w:ascii="Times New Roman" w:hAnsi="Times New Roman" w:cs="Times New Roman"/>
          <w:sz w:val="24"/>
          <w:szCs w:val="24"/>
        </w:rPr>
        <w:t>Меры правового регулирования не предусмотрены</w:t>
      </w:r>
    </w:p>
    <w:p w:rsidR="00CA1FBC" w:rsidRDefault="00CA1FBC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E2E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C75" w:rsidRPr="007F291B" w:rsidRDefault="003F1C75" w:rsidP="007F291B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реализации Программы</w:t>
      </w:r>
    </w:p>
    <w:p w:rsidR="00127E2E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E2E" w:rsidRDefault="00127E2E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hAnsi="Times New Roman" w:cs="Times New Roman"/>
          <w:sz w:val="24"/>
          <w:szCs w:val="24"/>
        </w:rPr>
        <w:t>В результате реализации комплекса мероприятий, предусмотренных в муниципальной программе, к концу 2017 года ожидается: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устойчивости территории муниципального образования Киришское городское поселение Киришского муниципального района Ленинградской области 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чрезвычайным ситуациям мирного и военного времени.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готовности населения муниципального образования Киришское городское поселение противостоять чрезвычайным ситуациям мирного и военного времени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последствиям, через организацию  своевременного оповещения и обучение.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hAnsi="Times New Roman" w:cs="Times New Roman"/>
          <w:sz w:val="24"/>
          <w:szCs w:val="24"/>
        </w:rPr>
        <w:t xml:space="preserve">Улучшение состояния улично-дорожной сети г. Кириши для безопасности дорожного движения. 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гот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овности органов управления ГО и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Киришского городского звена РСЧС к выполнению задач по предназначению.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взаимодействия с государственными органами и службами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или при возможности возникновения чрезвычайных ситуаций.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единой дежурно-диспетчерской службы МУ «УЗНТ» (далее – ЕДДС МУ «УЗНТ») в целях повышения эффективности проведения мероприятий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оповещению руководящего состава и населения и сбору и обмену информацией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чрезвычайных ситуация природного и техногенного характера.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безопасного отдыха населения на водных объектах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Киришский муниципальный район.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технической оснащенности ПСС МУ «УЗНТ». 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нормативно-правовой и материальной базы органов управления ГО и ЧС муниципального образования Киришское городское поселение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орг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анизации эвакуации и отселения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территории муниципального образования Киришское городское поселение в безопасные районы. 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положительных тенденций в создании благоприятной среды жизнедеятельности;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степени удовлетворенности населения уровнем качества жизни;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 в г. Кириши;</w:t>
      </w:r>
    </w:p>
    <w:p w:rsidR="007B1FC4" w:rsidRPr="007F291B" w:rsidRDefault="007B1FC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охвата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A5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Киришское городское поселение Киришского муниципального района Ленинградской области системой оповещения и информирования;</w:t>
      </w:r>
    </w:p>
    <w:p w:rsidR="00D6777C" w:rsidRPr="007F291B" w:rsidRDefault="007B1FC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работн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 муниципальных предприятий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 в соответствии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нормативно – правовых документов</w:t>
      </w:r>
      <w:r w:rsidR="00582397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FA1" w:rsidRPr="007F291B" w:rsidRDefault="00DC4FA1" w:rsidP="007F291B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муниципальной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приведен в таблице 6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программе. </w:t>
      </w:r>
    </w:p>
    <w:p w:rsidR="00582397" w:rsidRDefault="00582397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2B2" w:rsidRPr="007F291B" w:rsidRDefault="008462B2" w:rsidP="007F291B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Программы</w:t>
      </w:r>
    </w:p>
    <w:p w:rsidR="00AF4AD6" w:rsidRPr="007F291B" w:rsidRDefault="00AF4AD6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90"/>
    </w:p>
    <w:bookmarkEnd w:id="4"/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ирования Программы  составляет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D4D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126363,24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  <w:r w:rsidR="00CB3C3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 муниципального образования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Киришское городское поселение Киришский  муниципальный  район Ленинградской области –</w:t>
      </w:r>
      <w:r w:rsidR="00F97D4D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123331,14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CB3C33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(таб.7)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прочие источники  –</w:t>
      </w:r>
      <w:r w:rsidR="00EE45B9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201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3032,10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руб.</w:t>
      </w:r>
    </w:p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годам реализации: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 год </w:t>
      </w:r>
      <w:r w:rsidR="00E03E9A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EE45B9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D4D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42842,08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год –</w:t>
      </w:r>
      <w:r w:rsidR="00EE45B9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3E9C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42732,81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 год –</w:t>
      </w:r>
      <w:r w:rsidR="00EE45B9"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3E9C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40788,35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подпрограммам:</w:t>
      </w:r>
    </w:p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F291B">
        <w:rPr>
          <w:rFonts w:ascii="Times New Roman" w:hAnsi="Times New Roman" w:cs="Times New Roman"/>
          <w:sz w:val="24"/>
          <w:szCs w:val="24"/>
        </w:rPr>
        <w:t xml:space="preserve">Подпрограмма «Повышение безопасности дорожного движения»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80201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5916,93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рублей., в т.</w:t>
      </w:r>
      <w:r w:rsidR="00E53E9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по годам: 2015 год – </w:t>
      </w:r>
      <w:r w:rsidR="00A80201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4051,82</w:t>
      </w:r>
      <w:r w:rsidR="00E53E9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 2016 год –1865,11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«Обеспечение правопорядка и профилактика правонарушений». Общий объем финансирования -</w:t>
      </w:r>
      <w:r w:rsidR="00E53E9C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9890,57</w:t>
      </w: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годам реализации подпрограммы: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 -</w:t>
      </w:r>
      <w:r w:rsidR="00E53E9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1068,65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год –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4303,38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 год –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4518,54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0971E4" w:rsidRPr="007F291B" w:rsidRDefault="00D720F4" w:rsidP="00127E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объектах» -</w:t>
      </w:r>
      <w:r w:rsidR="00127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D4D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110555,74</w:t>
      </w:r>
      <w:r w:rsidR="00E03E9A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руб., из них бюджет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C6050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Киришское городское поселение </w:t>
      </w:r>
      <w:r w:rsidR="0012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Киришского муниципального 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27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7D4D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107523,64</w:t>
      </w:r>
      <w:r w:rsidR="00A80201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рублей и </w:t>
      </w:r>
      <w:r w:rsidR="00A80201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3032,10</w:t>
      </w:r>
      <w:r w:rsidR="00E03E9A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 внебюджетные источники.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годам реализации подпрограммы: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 год </w:t>
      </w:r>
      <w:r w:rsidRPr="007F291B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>-</w:t>
      </w:r>
      <w:r w:rsidR="00E53E9C" w:rsidRPr="007F291B">
        <w:rPr>
          <w:rFonts w:ascii="Times New Roman" w:eastAsia="Times New Roman" w:hAnsi="Times New Roman"/>
          <w:sz w:val="24"/>
          <w:szCs w:val="23"/>
          <w:lang w:eastAsia="ru-RU"/>
        </w:rPr>
        <w:t>37721,6</w:t>
      </w:r>
      <w:r w:rsidR="00F97D4D" w:rsidRPr="007F291B">
        <w:rPr>
          <w:rFonts w:ascii="Times New Roman" w:eastAsia="Times New Roman" w:hAnsi="Times New Roman"/>
          <w:sz w:val="24"/>
          <w:szCs w:val="23"/>
          <w:lang w:eastAsia="ru-RU"/>
        </w:rPr>
        <w:t>1</w:t>
      </w:r>
      <w:r w:rsidR="00E03E9A" w:rsidRPr="007F291B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>тыс. 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 xml:space="preserve">2016 год – </w:t>
      </w:r>
      <w:r w:rsidR="00E53E9C" w:rsidRPr="007F291B">
        <w:rPr>
          <w:rFonts w:ascii="Times New Roman" w:eastAsia="Times New Roman" w:hAnsi="Times New Roman"/>
          <w:sz w:val="24"/>
          <w:szCs w:val="23"/>
          <w:lang w:eastAsia="ru-RU"/>
        </w:rPr>
        <w:t>36564,32</w:t>
      </w:r>
      <w:r w:rsidR="00C60506" w:rsidRPr="007F291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D720F4" w:rsidRPr="007F291B" w:rsidRDefault="00D720F4" w:rsidP="007F29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2017 год – </w:t>
      </w:r>
      <w:r w:rsidR="00E53E9C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36269,81</w:t>
      </w:r>
      <w:r w:rsidR="0080538B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руб.</w:t>
      </w:r>
    </w:p>
    <w:p w:rsidR="009E1A2A" w:rsidRDefault="009E1A2A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A2A" w:rsidRPr="007F291B" w:rsidRDefault="00D8211C" w:rsidP="007F291B">
      <w:pPr>
        <w:pStyle w:val="a8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sub_1100"/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муниципального регулирования</w:t>
      </w:r>
      <w:r w:rsidR="009E1A2A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9E1A2A" w:rsidRPr="007F291B" w:rsidRDefault="009E1A2A" w:rsidP="007F291B">
      <w:pPr>
        <w:pStyle w:val="a8"/>
        <w:widowControl w:val="0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A2A" w:rsidRPr="007F291B" w:rsidRDefault="009E1A2A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муниципального регулирования по вопросам местного значения в сфере реализации программы представлены в таб. 4 муниципальной программы.</w:t>
      </w:r>
    </w:p>
    <w:p w:rsidR="009E1A2A" w:rsidRDefault="009E1A2A" w:rsidP="007F291B">
      <w:pPr>
        <w:pStyle w:val="a8"/>
        <w:widowControl w:val="0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E2E" w:rsidRPr="007F291B" w:rsidRDefault="00127E2E" w:rsidP="007F291B">
      <w:pPr>
        <w:pStyle w:val="a8"/>
        <w:widowControl w:val="0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11C" w:rsidRPr="007F291B" w:rsidRDefault="009E1A2A" w:rsidP="007F291B">
      <w:pPr>
        <w:pStyle w:val="a8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8211C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нализ рисков реализации муниципальной программы, описание мер по их негативной минимизации</w:t>
      </w:r>
    </w:p>
    <w:p w:rsidR="00D8211C" w:rsidRPr="007F291B" w:rsidRDefault="00D8211C" w:rsidP="007F291B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11C" w:rsidRPr="007F291B" w:rsidRDefault="00D8211C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реализации программы могут быть выявлены макроэкономические, финансовые, правовы</w:t>
      </w:r>
      <w:r w:rsidR="00127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е, операционные, и техногенные 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риски, свойственные муниципальной программе в целом.</w:t>
      </w:r>
    </w:p>
    <w:p w:rsidR="00D8211C" w:rsidRPr="007F291B" w:rsidRDefault="00D8211C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</w:t>
      </w:r>
      <w:r w:rsidR="00127E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экономике и возникновением бюджетного дефицита, могут привести к снижению объемов бюджетного финансирования программы, что отразится на реализации мероприятий программы и её результатах.</w:t>
      </w:r>
    </w:p>
    <w:p w:rsidR="00D8211C" w:rsidRPr="007F291B" w:rsidRDefault="00D8211C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Правовые риски, связанные с недостаточностью правового регулирования или недостаточно быстрым формированием заказов, предусмотренных муниципальной программой, что может привести к невыполнению программы в полном объеме. Данный риск можно оценить как высокий, который может потребовать значительных сроков практического внедрения. </w:t>
      </w:r>
    </w:p>
    <w:p w:rsidR="00D8211C" w:rsidRPr="007F291B" w:rsidRDefault="00D8211C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Правовые риски, связанные с задержками в проведении конкурсных процедур, могут привести к задержке (нарушению сроков) выполнения программных мероприятий. Минимизация данной группы риска основана на обеспечении своевременной подготовки соответствующих управленческих решений.</w:t>
      </w:r>
    </w:p>
    <w:p w:rsidR="00D8211C" w:rsidRPr="007F291B" w:rsidRDefault="00D8211C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Операционные риски, связанные с несовершенством системы управления, недостаточной технической и нормативной правовой поддержкой программы, могут привести к нарушению сроков выполнения мероприятий и достижения запланированных результатов. Минимизация данных рисков может быть достигнута обеспечением взаимодействия всех сторон, участвующих в подготовке и реализации программных мероприятий.</w:t>
      </w:r>
    </w:p>
    <w:p w:rsidR="00D8211C" w:rsidRPr="007F291B" w:rsidRDefault="00D8211C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Техногенные риски, связанные с возникновением техногенной катастрофы, могут </w:t>
      </w:r>
      <w:r w:rsidRPr="007F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потребовать серьезных дополнительных финансовых затрат и привести к отвлечению средств, предусмотренных на выполнение программы.</w:t>
      </w:r>
    </w:p>
    <w:p w:rsidR="00180A56" w:rsidRDefault="00180A56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7E2E" w:rsidRPr="007F291B" w:rsidRDefault="00127E2E" w:rsidP="007F291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5"/>
    <w:p w:rsidR="00180A56" w:rsidRPr="007F291B" w:rsidRDefault="00AF4AD6" w:rsidP="007F291B">
      <w:pPr>
        <w:pStyle w:val="a8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80A56" w:rsidRPr="007F2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Программы.</w:t>
      </w:r>
    </w:p>
    <w:p w:rsidR="00180A56" w:rsidRPr="007F291B" w:rsidRDefault="00180A56" w:rsidP="007F291B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AD6" w:rsidRPr="00180A56" w:rsidRDefault="00F97D3E" w:rsidP="007F29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расчета </w:t>
      </w:r>
      <w:r w:rsidR="00180A56"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муниципальной Программы</w:t>
      </w:r>
      <w:r w:rsidRPr="007F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в таблице 5 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аммы.</w:t>
      </w:r>
    </w:p>
    <w:sectPr w:rsidR="00AF4AD6" w:rsidRPr="00180A56" w:rsidSect="007F291B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93" w:rsidRDefault="002A6C93" w:rsidP="007F291B">
      <w:pPr>
        <w:spacing w:after="0" w:line="240" w:lineRule="auto"/>
      </w:pPr>
      <w:r>
        <w:separator/>
      </w:r>
    </w:p>
  </w:endnote>
  <w:endnote w:type="continuationSeparator" w:id="0">
    <w:p w:rsidR="002A6C93" w:rsidRDefault="002A6C93" w:rsidP="007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93" w:rsidRDefault="002A6C93" w:rsidP="007F291B">
      <w:pPr>
        <w:spacing w:after="0" w:line="240" w:lineRule="auto"/>
      </w:pPr>
      <w:r>
        <w:separator/>
      </w:r>
    </w:p>
  </w:footnote>
  <w:footnote w:type="continuationSeparator" w:id="0">
    <w:p w:rsidR="002A6C93" w:rsidRDefault="002A6C93" w:rsidP="007F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878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291B" w:rsidRPr="007F291B" w:rsidRDefault="007F291B">
        <w:pPr>
          <w:pStyle w:val="aa"/>
          <w:jc w:val="center"/>
          <w:rPr>
            <w:rFonts w:ascii="Times New Roman" w:hAnsi="Times New Roman" w:cs="Times New Roman"/>
          </w:rPr>
        </w:pPr>
        <w:r w:rsidRPr="007F291B">
          <w:rPr>
            <w:rFonts w:ascii="Times New Roman" w:hAnsi="Times New Roman" w:cs="Times New Roman"/>
          </w:rPr>
          <w:fldChar w:fldCharType="begin"/>
        </w:r>
        <w:r w:rsidRPr="007F291B">
          <w:rPr>
            <w:rFonts w:ascii="Times New Roman" w:hAnsi="Times New Roman" w:cs="Times New Roman"/>
          </w:rPr>
          <w:instrText>PAGE   \* MERGEFORMAT</w:instrText>
        </w:r>
        <w:r w:rsidRPr="007F291B">
          <w:rPr>
            <w:rFonts w:ascii="Times New Roman" w:hAnsi="Times New Roman" w:cs="Times New Roman"/>
          </w:rPr>
          <w:fldChar w:fldCharType="separate"/>
        </w:r>
        <w:r w:rsidR="00127E2E">
          <w:rPr>
            <w:rFonts w:ascii="Times New Roman" w:hAnsi="Times New Roman" w:cs="Times New Roman"/>
            <w:noProof/>
          </w:rPr>
          <w:t>19</w:t>
        </w:r>
        <w:r w:rsidRPr="007F291B">
          <w:rPr>
            <w:rFonts w:ascii="Times New Roman" w:hAnsi="Times New Roman" w:cs="Times New Roman"/>
          </w:rPr>
          <w:fldChar w:fldCharType="end"/>
        </w:r>
      </w:p>
    </w:sdtContent>
  </w:sdt>
  <w:p w:rsidR="007F291B" w:rsidRDefault="007F291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4DA"/>
    <w:multiLevelType w:val="multilevel"/>
    <w:tmpl w:val="FA64592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1">
    <w:nsid w:val="0353363B"/>
    <w:multiLevelType w:val="hybridMultilevel"/>
    <w:tmpl w:val="FD5A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7C46"/>
    <w:multiLevelType w:val="hybridMultilevel"/>
    <w:tmpl w:val="C53E9242"/>
    <w:lvl w:ilvl="0" w:tplc="EB9075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96860"/>
    <w:multiLevelType w:val="multilevel"/>
    <w:tmpl w:val="6BFA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D033D"/>
    <w:multiLevelType w:val="hybridMultilevel"/>
    <w:tmpl w:val="C240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B26D4"/>
    <w:multiLevelType w:val="hybridMultilevel"/>
    <w:tmpl w:val="2098DFE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3B7E109F"/>
    <w:multiLevelType w:val="multilevel"/>
    <w:tmpl w:val="FA64592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7">
    <w:nsid w:val="42EF15F9"/>
    <w:multiLevelType w:val="hybridMultilevel"/>
    <w:tmpl w:val="7DD00942"/>
    <w:lvl w:ilvl="0" w:tplc="08C00EEA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62FCB"/>
    <w:multiLevelType w:val="hybridMultilevel"/>
    <w:tmpl w:val="59B6F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647B2D"/>
    <w:multiLevelType w:val="hybridMultilevel"/>
    <w:tmpl w:val="6BECCE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D3008CE"/>
    <w:multiLevelType w:val="hybridMultilevel"/>
    <w:tmpl w:val="4AAE44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D844ED"/>
    <w:multiLevelType w:val="hybridMultilevel"/>
    <w:tmpl w:val="109CAE20"/>
    <w:lvl w:ilvl="0" w:tplc="4146656A">
      <w:start w:val="7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D6"/>
    <w:rsid w:val="00014B4E"/>
    <w:rsid w:val="0001521A"/>
    <w:rsid w:val="00023B30"/>
    <w:rsid w:val="000339F5"/>
    <w:rsid w:val="00036F7D"/>
    <w:rsid w:val="00045140"/>
    <w:rsid w:val="00054778"/>
    <w:rsid w:val="0007052C"/>
    <w:rsid w:val="00084092"/>
    <w:rsid w:val="000911FB"/>
    <w:rsid w:val="000971E4"/>
    <w:rsid w:val="000A39A8"/>
    <w:rsid w:val="000B7734"/>
    <w:rsid w:val="000C173C"/>
    <w:rsid w:val="000C33D3"/>
    <w:rsid w:val="000E72F6"/>
    <w:rsid w:val="000F3734"/>
    <w:rsid w:val="00113A1F"/>
    <w:rsid w:val="001202CE"/>
    <w:rsid w:val="00127E2E"/>
    <w:rsid w:val="001321ED"/>
    <w:rsid w:val="00153CF6"/>
    <w:rsid w:val="001573FF"/>
    <w:rsid w:val="001779A3"/>
    <w:rsid w:val="00180A56"/>
    <w:rsid w:val="0018249D"/>
    <w:rsid w:val="00184C2D"/>
    <w:rsid w:val="00184E29"/>
    <w:rsid w:val="001A5BCA"/>
    <w:rsid w:val="001B534F"/>
    <w:rsid w:val="001B6F5A"/>
    <w:rsid w:val="001D4861"/>
    <w:rsid w:val="001E1D56"/>
    <w:rsid w:val="001E5F84"/>
    <w:rsid w:val="001F3367"/>
    <w:rsid w:val="001F7001"/>
    <w:rsid w:val="00214052"/>
    <w:rsid w:val="00215837"/>
    <w:rsid w:val="00233AFB"/>
    <w:rsid w:val="00234E24"/>
    <w:rsid w:val="00253E54"/>
    <w:rsid w:val="002608A8"/>
    <w:rsid w:val="00280D90"/>
    <w:rsid w:val="002A4AB1"/>
    <w:rsid w:val="002A57C6"/>
    <w:rsid w:val="002A6C93"/>
    <w:rsid w:val="002B4825"/>
    <w:rsid w:val="002C5A4E"/>
    <w:rsid w:val="002D35BA"/>
    <w:rsid w:val="002D7221"/>
    <w:rsid w:val="002E08B9"/>
    <w:rsid w:val="002E4428"/>
    <w:rsid w:val="002F1A73"/>
    <w:rsid w:val="002F21F8"/>
    <w:rsid w:val="00300AEF"/>
    <w:rsid w:val="00316986"/>
    <w:rsid w:val="00326817"/>
    <w:rsid w:val="0032736B"/>
    <w:rsid w:val="00335DB3"/>
    <w:rsid w:val="00351D39"/>
    <w:rsid w:val="00365D76"/>
    <w:rsid w:val="00375D5C"/>
    <w:rsid w:val="003776D5"/>
    <w:rsid w:val="00383B18"/>
    <w:rsid w:val="003852CD"/>
    <w:rsid w:val="00386A6C"/>
    <w:rsid w:val="003B1B23"/>
    <w:rsid w:val="003B6C6C"/>
    <w:rsid w:val="003C6D1E"/>
    <w:rsid w:val="003C6D4A"/>
    <w:rsid w:val="003D3C57"/>
    <w:rsid w:val="003D6B94"/>
    <w:rsid w:val="003D7046"/>
    <w:rsid w:val="003F05B0"/>
    <w:rsid w:val="003F1C75"/>
    <w:rsid w:val="003F2D4F"/>
    <w:rsid w:val="003F657A"/>
    <w:rsid w:val="004007E3"/>
    <w:rsid w:val="00411598"/>
    <w:rsid w:val="00421156"/>
    <w:rsid w:val="004277F0"/>
    <w:rsid w:val="0048115E"/>
    <w:rsid w:val="004A3319"/>
    <w:rsid w:val="004B2B88"/>
    <w:rsid w:val="004B3D3E"/>
    <w:rsid w:val="004B6DB7"/>
    <w:rsid w:val="004C0593"/>
    <w:rsid w:val="004F19A0"/>
    <w:rsid w:val="00527A40"/>
    <w:rsid w:val="00527AC8"/>
    <w:rsid w:val="00527DD3"/>
    <w:rsid w:val="00561E2F"/>
    <w:rsid w:val="00566A01"/>
    <w:rsid w:val="00571A14"/>
    <w:rsid w:val="00573613"/>
    <w:rsid w:val="0058237B"/>
    <w:rsid w:val="00582397"/>
    <w:rsid w:val="00583A54"/>
    <w:rsid w:val="00584F5B"/>
    <w:rsid w:val="005859EC"/>
    <w:rsid w:val="005A009A"/>
    <w:rsid w:val="005A6782"/>
    <w:rsid w:val="006035A7"/>
    <w:rsid w:val="006127ED"/>
    <w:rsid w:val="006169F3"/>
    <w:rsid w:val="0064230D"/>
    <w:rsid w:val="00645070"/>
    <w:rsid w:val="00666C70"/>
    <w:rsid w:val="00690570"/>
    <w:rsid w:val="006B0BD9"/>
    <w:rsid w:val="006C0709"/>
    <w:rsid w:val="006C615E"/>
    <w:rsid w:val="006C61DB"/>
    <w:rsid w:val="006D2CD0"/>
    <w:rsid w:val="006D460F"/>
    <w:rsid w:val="00701F18"/>
    <w:rsid w:val="00710F9E"/>
    <w:rsid w:val="00715480"/>
    <w:rsid w:val="00724A48"/>
    <w:rsid w:val="00732EF7"/>
    <w:rsid w:val="00733E07"/>
    <w:rsid w:val="00761EB0"/>
    <w:rsid w:val="00764CAB"/>
    <w:rsid w:val="007664F2"/>
    <w:rsid w:val="007716EA"/>
    <w:rsid w:val="00780A20"/>
    <w:rsid w:val="00781601"/>
    <w:rsid w:val="007961F7"/>
    <w:rsid w:val="007A424A"/>
    <w:rsid w:val="007B1FC4"/>
    <w:rsid w:val="007B367B"/>
    <w:rsid w:val="007E736E"/>
    <w:rsid w:val="007F2218"/>
    <w:rsid w:val="007F291B"/>
    <w:rsid w:val="007F79AA"/>
    <w:rsid w:val="0080538B"/>
    <w:rsid w:val="00836A2C"/>
    <w:rsid w:val="008462B2"/>
    <w:rsid w:val="00851181"/>
    <w:rsid w:val="00861C81"/>
    <w:rsid w:val="0086780A"/>
    <w:rsid w:val="00882192"/>
    <w:rsid w:val="00883C07"/>
    <w:rsid w:val="008A2F80"/>
    <w:rsid w:val="008C495F"/>
    <w:rsid w:val="008C6109"/>
    <w:rsid w:val="008D0FB4"/>
    <w:rsid w:val="008E002E"/>
    <w:rsid w:val="008E75A4"/>
    <w:rsid w:val="008F2C36"/>
    <w:rsid w:val="009215AB"/>
    <w:rsid w:val="009377E3"/>
    <w:rsid w:val="00940A22"/>
    <w:rsid w:val="00946DDB"/>
    <w:rsid w:val="00951804"/>
    <w:rsid w:val="00967BEB"/>
    <w:rsid w:val="00973554"/>
    <w:rsid w:val="00973B12"/>
    <w:rsid w:val="0097437F"/>
    <w:rsid w:val="00997823"/>
    <w:rsid w:val="009B60AD"/>
    <w:rsid w:val="009B722E"/>
    <w:rsid w:val="009D4B28"/>
    <w:rsid w:val="009E1A2A"/>
    <w:rsid w:val="009F691D"/>
    <w:rsid w:val="00A03C8D"/>
    <w:rsid w:val="00A21120"/>
    <w:rsid w:val="00A26570"/>
    <w:rsid w:val="00A450A4"/>
    <w:rsid w:val="00A80201"/>
    <w:rsid w:val="00A950E2"/>
    <w:rsid w:val="00AA3162"/>
    <w:rsid w:val="00AA59E4"/>
    <w:rsid w:val="00AB4D6D"/>
    <w:rsid w:val="00AC15BB"/>
    <w:rsid w:val="00AE37B0"/>
    <w:rsid w:val="00AE4004"/>
    <w:rsid w:val="00AF26C6"/>
    <w:rsid w:val="00AF4AD6"/>
    <w:rsid w:val="00B02ECD"/>
    <w:rsid w:val="00B1481E"/>
    <w:rsid w:val="00B27AD7"/>
    <w:rsid w:val="00B4054A"/>
    <w:rsid w:val="00B47744"/>
    <w:rsid w:val="00B52B0A"/>
    <w:rsid w:val="00B53B0E"/>
    <w:rsid w:val="00B76A5B"/>
    <w:rsid w:val="00B855FE"/>
    <w:rsid w:val="00BB7147"/>
    <w:rsid w:val="00BC447C"/>
    <w:rsid w:val="00BE1204"/>
    <w:rsid w:val="00BE137C"/>
    <w:rsid w:val="00BE5E14"/>
    <w:rsid w:val="00C113A0"/>
    <w:rsid w:val="00C2690C"/>
    <w:rsid w:val="00C4223B"/>
    <w:rsid w:val="00C5459B"/>
    <w:rsid w:val="00C60506"/>
    <w:rsid w:val="00C61938"/>
    <w:rsid w:val="00C93DD9"/>
    <w:rsid w:val="00CA1528"/>
    <w:rsid w:val="00CA1FBC"/>
    <w:rsid w:val="00CB3C33"/>
    <w:rsid w:val="00CB4F2D"/>
    <w:rsid w:val="00CE2640"/>
    <w:rsid w:val="00CE64D4"/>
    <w:rsid w:val="00D02A5F"/>
    <w:rsid w:val="00D035DD"/>
    <w:rsid w:val="00D04666"/>
    <w:rsid w:val="00D12EC6"/>
    <w:rsid w:val="00D16538"/>
    <w:rsid w:val="00D638E2"/>
    <w:rsid w:val="00D6600E"/>
    <w:rsid w:val="00D6731F"/>
    <w:rsid w:val="00D6777C"/>
    <w:rsid w:val="00D71857"/>
    <w:rsid w:val="00D720F4"/>
    <w:rsid w:val="00D729E7"/>
    <w:rsid w:val="00D809C5"/>
    <w:rsid w:val="00D8211C"/>
    <w:rsid w:val="00DA160C"/>
    <w:rsid w:val="00DB4800"/>
    <w:rsid w:val="00DC4FA1"/>
    <w:rsid w:val="00DE195D"/>
    <w:rsid w:val="00DE5888"/>
    <w:rsid w:val="00DE7C33"/>
    <w:rsid w:val="00DF7D9A"/>
    <w:rsid w:val="00E0199D"/>
    <w:rsid w:val="00E03E9A"/>
    <w:rsid w:val="00E12116"/>
    <w:rsid w:val="00E27D3E"/>
    <w:rsid w:val="00E40CA5"/>
    <w:rsid w:val="00E51F12"/>
    <w:rsid w:val="00E53E9C"/>
    <w:rsid w:val="00E546B4"/>
    <w:rsid w:val="00E635A0"/>
    <w:rsid w:val="00E801A5"/>
    <w:rsid w:val="00E9506C"/>
    <w:rsid w:val="00EA60CB"/>
    <w:rsid w:val="00EB3EE4"/>
    <w:rsid w:val="00EB594B"/>
    <w:rsid w:val="00ED3735"/>
    <w:rsid w:val="00ED61EC"/>
    <w:rsid w:val="00EE430E"/>
    <w:rsid w:val="00EE45B9"/>
    <w:rsid w:val="00EF38C1"/>
    <w:rsid w:val="00F041F4"/>
    <w:rsid w:val="00F14530"/>
    <w:rsid w:val="00F17507"/>
    <w:rsid w:val="00F266E6"/>
    <w:rsid w:val="00F477CA"/>
    <w:rsid w:val="00F625F9"/>
    <w:rsid w:val="00F64374"/>
    <w:rsid w:val="00F6553B"/>
    <w:rsid w:val="00F727AE"/>
    <w:rsid w:val="00F871BC"/>
    <w:rsid w:val="00F97D3E"/>
    <w:rsid w:val="00F97D4D"/>
    <w:rsid w:val="00FA7940"/>
    <w:rsid w:val="00FB1747"/>
    <w:rsid w:val="00FB7052"/>
    <w:rsid w:val="00FB72CA"/>
    <w:rsid w:val="00FC00EA"/>
    <w:rsid w:val="00FC64E1"/>
    <w:rsid w:val="00FD3DFE"/>
    <w:rsid w:val="00FE0214"/>
    <w:rsid w:val="00FE3B94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9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AD6"/>
    <w:pPr>
      <w:spacing w:after="0" w:line="360" w:lineRule="atLeast"/>
      <w:jc w:val="both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A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41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52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F3367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rsid w:val="000F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D0F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7B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F2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291B"/>
  </w:style>
  <w:style w:type="paragraph" w:styleId="ac">
    <w:name w:val="footer"/>
    <w:basedOn w:val="a"/>
    <w:link w:val="ad"/>
    <w:uiPriority w:val="99"/>
    <w:unhideWhenUsed/>
    <w:rsid w:val="007F2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2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AD6"/>
    <w:pPr>
      <w:spacing w:after="0" w:line="360" w:lineRule="atLeast"/>
      <w:jc w:val="both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A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41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52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F3367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rsid w:val="000F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D0F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7B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F2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291B"/>
  </w:style>
  <w:style w:type="paragraph" w:styleId="ac">
    <w:name w:val="footer"/>
    <w:basedOn w:val="a"/>
    <w:link w:val="ad"/>
    <w:uiPriority w:val="99"/>
    <w:unhideWhenUsed/>
    <w:rsid w:val="007F2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94365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94365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8160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149350.0" TargetMode="External"/><Relationship Id="rId10" Type="http://schemas.openxmlformats.org/officeDocument/2006/relationships/hyperlink" Target="garantF1://1000796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57900.0" TargetMode="External"/><Relationship Id="rId14" Type="http://schemas.openxmlformats.org/officeDocument/2006/relationships/hyperlink" Target="garantF1://70149350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0FBA-5552-4825-8F50-67912FD1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7842</Words>
  <Characters>44701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Мельникова</dc:creator>
  <cp:lastModifiedBy>Услугина Елена Алексеевна</cp:lastModifiedBy>
  <cp:revision>2</cp:revision>
  <cp:lastPrinted>2015-02-02T11:48:00Z</cp:lastPrinted>
  <dcterms:created xsi:type="dcterms:W3CDTF">2015-02-02T11:49:00Z</dcterms:created>
  <dcterms:modified xsi:type="dcterms:W3CDTF">2015-02-02T11:49:00Z</dcterms:modified>
</cp:coreProperties>
</file>