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3D" w:rsidRPr="00F64AE3" w:rsidRDefault="0044223D" w:rsidP="0044223D">
      <w:pPr>
        <w:spacing w:after="0" w:line="360" w:lineRule="auto"/>
        <w:ind w:left="2831" w:firstLine="709"/>
        <w:rPr>
          <w:rFonts w:ascii="Times New Roman" w:eastAsia="Times New Roman" w:hAnsi="Times New Roman" w:cs="Times New Roman"/>
          <w:b/>
          <w:sz w:val="26"/>
          <w:szCs w:val="26"/>
          <w:lang w:eastAsia="ru-RU"/>
        </w:rPr>
      </w:pPr>
      <w:bookmarkStart w:id="0" w:name="_GoBack"/>
      <w:bookmarkEnd w:id="0"/>
      <w:r w:rsidRPr="00F64AE3">
        <w:rPr>
          <w:rFonts w:ascii="Times New Roman" w:eastAsia="Times New Roman" w:hAnsi="Times New Roman" w:cs="Times New Roman"/>
          <w:b/>
          <w:sz w:val="26"/>
          <w:szCs w:val="26"/>
          <w:lang w:eastAsia="ru-RU"/>
        </w:rPr>
        <w:t>Информация</w:t>
      </w:r>
    </w:p>
    <w:p w:rsidR="0044223D" w:rsidRPr="00F64AE3" w:rsidRDefault="0044223D" w:rsidP="0044223D">
      <w:pPr>
        <w:spacing w:after="0" w:line="360" w:lineRule="auto"/>
        <w:ind w:firstLine="709"/>
        <w:jc w:val="center"/>
        <w:rPr>
          <w:rFonts w:ascii="Times New Roman" w:eastAsia="Times New Roman" w:hAnsi="Times New Roman" w:cs="Times New Roman"/>
          <w:b/>
          <w:sz w:val="26"/>
          <w:szCs w:val="26"/>
          <w:lang w:eastAsia="ru-RU"/>
        </w:rPr>
      </w:pPr>
      <w:r w:rsidRPr="00F64AE3">
        <w:rPr>
          <w:rFonts w:ascii="Times New Roman" w:eastAsia="Times New Roman" w:hAnsi="Times New Roman" w:cs="Times New Roman"/>
          <w:b/>
          <w:sz w:val="26"/>
          <w:szCs w:val="26"/>
          <w:lang w:eastAsia="ru-RU"/>
        </w:rPr>
        <w:t>о ходе выполнения Указа Президента РФ от 7 мая 2012 г.</w:t>
      </w:r>
    </w:p>
    <w:p w:rsidR="0044223D" w:rsidRPr="00F64AE3" w:rsidRDefault="0044223D" w:rsidP="0044223D">
      <w:pPr>
        <w:spacing w:after="0" w:line="360" w:lineRule="auto"/>
        <w:jc w:val="center"/>
        <w:rPr>
          <w:rFonts w:ascii="Times New Roman" w:eastAsia="Times New Roman" w:hAnsi="Times New Roman" w:cs="Times New Roman"/>
          <w:b/>
          <w:sz w:val="26"/>
          <w:szCs w:val="26"/>
          <w:lang w:eastAsia="ru-RU"/>
        </w:rPr>
      </w:pPr>
      <w:r w:rsidRPr="00F64AE3">
        <w:rPr>
          <w:rFonts w:ascii="Times New Roman" w:eastAsia="Times New Roman" w:hAnsi="Times New Roman" w:cs="Times New Roman"/>
          <w:b/>
          <w:sz w:val="26"/>
          <w:szCs w:val="26"/>
          <w:lang w:eastAsia="ru-RU"/>
        </w:rPr>
        <w:t>№ 597 «О мероприятиях по реализации государственной социальной           политики»:</w:t>
      </w:r>
    </w:p>
    <w:p w:rsidR="0044223D" w:rsidRPr="009A06B4" w:rsidRDefault="0044223D" w:rsidP="0044223D">
      <w:pPr>
        <w:spacing w:after="0" w:line="36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Pr="009A06B4">
        <w:rPr>
          <w:rFonts w:ascii="Times New Roman" w:eastAsia="Calibri" w:hAnsi="Times New Roman" w:cs="Times New Roman"/>
          <w:sz w:val="26"/>
          <w:szCs w:val="26"/>
        </w:rPr>
        <w:t xml:space="preserve">Средняя заработная плата </w:t>
      </w:r>
      <w:r w:rsidRPr="00817E82">
        <w:rPr>
          <w:rFonts w:ascii="Times New Roman" w:eastAsia="Calibri" w:hAnsi="Times New Roman" w:cs="Times New Roman"/>
          <w:b/>
          <w:sz w:val="26"/>
          <w:szCs w:val="26"/>
        </w:rPr>
        <w:t>педагогических работников</w:t>
      </w:r>
      <w:r w:rsidRPr="009A06B4">
        <w:rPr>
          <w:rFonts w:ascii="Times New Roman" w:eastAsia="Calibri" w:hAnsi="Times New Roman" w:cs="Times New Roman"/>
          <w:sz w:val="26"/>
          <w:szCs w:val="26"/>
        </w:rPr>
        <w:t xml:space="preserve"> дошкольных образовательных учреждений в 2014 году составила 29565,7 рублей, что соответствует плановому показателю, или 100% от средней заработной платы в сфере общего образования. Выполнение данного показателя достигнуто за счет средств областного бюджета и бюджета МО Киришский муниципальный район, в котором  на выполнение вышеуказанного Указа  предусмотрено 32314,8 тыс. рублей.</w:t>
      </w:r>
    </w:p>
    <w:p w:rsidR="0044223D" w:rsidRPr="009A06B4" w:rsidRDefault="0044223D" w:rsidP="0044223D">
      <w:pPr>
        <w:autoSpaceDE w:val="0"/>
        <w:autoSpaceDN w:val="0"/>
        <w:adjustRightInd w:val="0"/>
        <w:spacing w:after="0" w:line="360" w:lineRule="auto"/>
        <w:ind w:firstLine="709"/>
        <w:jc w:val="both"/>
        <w:rPr>
          <w:rFonts w:ascii="Times New Roman" w:eastAsia="Times New Roman" w:hAnsi="Times New Roman" w:cs="Times New Roman"/>
          <w:bCs/>
          <w:sz w:val="26"/>
          <w:szCs w:val="26"/>
          <w:lang w:eastAsia="ru-RU"/>
        </w:rPr>
      </w:pPr>
      <w:r w:rsidRPr="009A06B4">
        <w:rPr>
          <w:rFonts w:ascii="Times New Roman" w:eastAsia="Times New Roman" w:hAnsi="Times New Roman" w:cs="Times New Roman"/>
          <w:bCs/>
          <w:sz w:val="26"/>
          <w:szCs w:val="26"/>
          <w:lang w:eastAsia="ru-RU"/>
        </w:rPr>
        <w:t xml:space="preserve">В 2015 году необходимо достичь 31466,4 рублей. Достижение данного показателя возможно при финансировании в полном объеме за счет средств областного бюджета субвенций на обеспечение государственных гарантий реализации прав на получение общедоступного и бесплатного дошкольного образования, рассчитанных в соответствии с нормативами финансового обеспечения образовательной деятельности муниципальных дошкольных образовательных учреждений на 2015 год. В настоящее время нехватка за счет средств областного бюджета составляет 24842,0 тыс.рублей. </w:t>
      </w:r>
    </w:p>
    <w:p w:rsidR="0044223D" w:rsidRPr="009A06B4" w:rsidRDefault="0044223D" w:rsidP="0044223D">
      <w:pPr>
        <w:autoSpaceDE w:val="0"/>
        <w:autoSpaceDN w:val="0"/>
        <w:adjustRightInd w:val="0"/>
        <w:spacing w:after="0" w:line="360" w:lineRule="auto"/>
        <w:ind w:firstLine="709"/>
        <w:jc w:val="both"/>
        <w:rPr>
          <w:rFonts w:ascii="Times New Roman" w:eastAsia="Times New Roman" w:hAnsi="Times New Roman" w:cs="Times New Roman"/>
          <w:bCs/>
          <w:sz w:val="26"/>
          <w:szCs w:val="26"/>
          <w:lang w:eastAsia="ru-RU"/>
        </w:rPr>
      </w:pPr>
      <w:r w:rsidRPr="009A06B4">
        <w:rPr>
          <w:rFonts w:ascii="Times New Roman" w:eastAsia="Times New Roman" w:hAnsi="Times New Roman" w:cs="Times New Roman"/>
          <w:bCs/>
          <w:sz w:val="26"/>
          <w:szCs w:val="26"/>
          <w:lang w:eastAsia="ru-RU"/>
        </w:rPr>
        <w:t xml:space="preserve">В бюджете МО Киришский муниципальный район на выполнение Указа Президента дополнительно предусмотрено 6237,7 тыс.рублей (в части местных штатных единиц).  </w:t>
      </w:r>
    </w:p>
    <w:p w:rsidR="0044223D" w:rsidRPr="009A06B4" w:rsidRDefault="0044223D" w:rsidP="0044223D">
      <w:pPr>
        <w:spacing w:after="0" w:line="36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color w:val="000000"/>
          <w:sz w:val="26"/>
          <w:szCs w:val="26"/>
          <w:shd w:val="clear" w:color="auto" w:fill="FFFFFF"/>
        </w:rPr>
        <w:t>2.</w:t>
      </w:r>
      <w:r w:rsidRPr="009A06B4">
        <w:rPr>
          <w:rFonts w:ascii="Times New Roman" w:eastAsia="Calibri" w:hAnsi="Times New Roman" w:cs="Times New Roman"/>
          <w:color w:val="000000"/>
          <w:sz w:val="26"/>
          <w:szCs w:val="26"/>
          <w:shd w:val="clear" w:color="auto" w:fill="FFFFFF"/>
        </w:rPr>
        <w:t xml:space="preserve">Средняя заработная плата педагогических работников учреждений дополнительного образования детей составила в 2014 году 27860,2 рублей, т.е. 80,2 % от средней заработной платы учителей, что на 0,2 % больше установленного планом мероприятий («дорожной картой») целевого показателя. Средняя заработная плата в полном объеме достигнута за счет средств бюджета </w:t>
      </w:r>
      <w:r w:rsidRPr="009A06B4">
        <w:rPr>
          <w:rFonts w:ascii="Times New Roman" w:eastAsia="Calibri" w:hAnsi="Times New Roman" w:cs="Times New Roman"/>
          <w:sz w:val="26"/>
          <w:szCs w:val="26"/>
        </w:rPr>
        <w:t>МО Киришский муниципальный район, дополнительно на выполнение вышеуказанного Указа было выделено 6730,7 тыс. рублей.</w:t>
      </w:r>
    </w:p>
    <w:p w:rsidR="0044223D" w:rsidRPr="009A06B4" w:rsidRDefault="0044223D" w:rsidP="0044223D">
      <w:pPr>
        <w:spacing w:after="0" w:line="360" w:lineRule="auto"/>
        <w:ind w:firstLine="709"/>
        <w:contextualSpacing/>
        <w:jc w:val="both"/>
        <w:rPr>
          <w:rFonts w:ascii="Times New Roman" w:eastAsia="Calibri" w:hAnsi="Times New Roman" w:cs="Times New Roman"/>
          <w:color w:val="000000"/>
          <w:sz w:val="26"/>
          <w:szCs w:val="26"/>
          <w:shd w:val="clear" w:color="auto" w:fill="FFFFFF"/>
        </w:rPr>
      </w:pPr>
      <w:r w:rsidRPr="009A06B4">
        <w:rPr>
          <w:rFonts w:ascii="Times New Roman" w:eastAsia="Calibri" w:hAnsi="Times New Roman" w:cs="Times New Roman"/>
          <w:color w:val="000000"/>
          <w:sz w:val="26"/>
          <w:szCs w:val="26"/>
          <w:shd w:val="clear" w:color="auto" w:fill="FFFFFF"/>
        </w:rPr>
        <w:t xml:space="preserve">В 2015 году необходимо  достичь среднюю заработную плату в размере  31425,8 рублей, или  85 % от средней заработной платы учителей.  Как и в 2014 году достижение показателя будет осуществляться за счет средств бюджета МО Киришский муниципальный район. На доведение средней заработной платы до </w:t>
      </w:r>
      <w:r w:rsidRPr="009A06B4">
        <w:rPr>
          <w:rFonts w:ascii="Times New Roman" w:eastAsia="Calibri" w:hAnsi="Times New Roman" w:cs="Times New Roman"/>
          <w:color w:val="000000"/>
          <w:sz w:val="26"/>
          <w:szCs w:val="26"/>
          <w:shd w:val="clear" w:color="auto" w:fill="FFFFFF"/>
        </w:rPr>
        <w:lastRenderedPageBreak/>
        <w:t>установленного показателя «дорожной карты» на 2015 год дополнительно предусмотрено  9868,5 тыс.рублей.</w:t>
      </w:r>
    </w:p>
    <w:p w:rsidR="0044223D" w:rsidRPr="009A06B4" w:rsidRDefault="0044223D" w:rsidP="0044223D">
      <w:pPr>
        <w:spacing w:after="0" w:line="360" w:lineRule="auto"/>
        <w:ind w:firstLine="709"/>
        <w:contextualSpacing/>
        <w:jc w:val="both"/>
        <w:rPr>
          <w:rFonts w:ascii="Times New Roman" w:eastAsia="Calibri" w:hAnsi="Times New Roman" w:cs="Times New Roman"/>
          <w:sz w:val="26"/>
          <w:szCs w:val="26"/>
        </w:rPr>
      </w:pPr>
      <w:r w:rsidRPr="009A06B4">
        <w:rPr>
          <w:rFonts w:ascii="Times New Roman" w:eastAsia="Calibri" w:hAnsi="Times New Roman" w:cs="Times New Roman"/>
          <w:color w:val="000000"/>
          <w:sz w:val="26"/>
          <w:szCs w:val="26"/>
          <w:shd w:val="clear" w:color="auto" w:fill="FFFFFF"/>
        </w:rPr>
        <w:t>Средняя заработная плата работников учреждений общего образования в 2014 году составила  29565,7 рублей, в том числе:</w:t>
      </w:r>
    </w:p>
    <w:p w:rsidR="0044223D" w:rsidRPr="009A06B4" w:rsidRDefault="0044223D" w:rsidP="0044223D">
      <w:pPr>
        <w:spacing w:after="0" w:line="360" w:lineRule="auto"/>
        <w:ind w:firstLine="709"/>
        <w:contextualSpacing/>
        <w:jc w:val="both"/>
        <w:rPr>
          <w:rFonts w:ascii="Times New Roman" w:eastAsia="Calibri" w:hAnsi="Times New Roman" w:cs="Times New Roman"/>
          <w:color w:val="000000"/>
          <w:sz w:val="26"/>
          <w:szCs w:val="26"/>
          <w:shd w:val="clear" w:color="auto" w:fill="FFFFFF"/>
        </w:rPr>
      </w:pPr>
      <w:r w:rsidRPr="009A06B4">
        <w:rPr>
          <w:rFonts w:ascii="Times New Roman" w:eastAsia="Calibri" w:hAnsi="Times New Roman" w:cs="Times New Roman"/>
          <w:color w:val="000000"/>
          <w:sz w:val="26"/>
          <w:szCs w:val="26"/>
          <w:shd w:val="clear" w:color="auto" w:fill="FFFFFF"/>
        </w:rPr>
        <w:t>– педагогических работников -  33022,4 рублей,</w:t>
      </w:r>
    </w:p>
    <w:p w:rsidR="0044223D" w:rsidRPr="009A06B4" w:rsidRDefault="0044223D" w:rsidP="0044223D">
      <w:pPr>
        <w:spacing w:after="0" w:line="360" w:lineRule="auto"/>
        <w:ind w:firstLine="709"/>
        <w:contextualSpacing/>
        <w:jc w:val="both"/>
        <w:rPr>
          <w:rFonts w:ascii="Times New Roman" w:eastAsia="Calibri" w:hAnsi="Times New Roman" w:cs="Times New Roman"/>
          <w:color w:val="000000"/>
          <w:sz w:val="26"/>
          <w:szCs w:val="26"/>
          <w:shd w:val="clear" w:color="auto" w:fill="FFFFFF"/>
        </w:rPr>
      </w:pPr>
      <w:r w:rsidRPr="009A06B4">
        <w:rPr>
          <w:rFonts w:ascii="Times New Roman" w:eastAsia="Calibri" w:hAnsi="Times New Roman" w:cs="Times New Roman"/>
          <w:color w:val="000000"/>
          <w:sz w:val="26"/>
          <w:szCs w:val="26"/>
          <w:shd w:val="clear" w:color="auto" w:fill="FFFFFF"/>
        </w:rPr>
        <w:t>- учителей – 34738,4 рублей.</w:t>
      </w:r>
    </w:p>
    <w:p w:rsidR="0044223D" w:rsidRPr="009A06B4" w:rsidRDefault="0044223D" w:rsidP="0044223D">
      <w:pPr>
        <w:spacing w:after="0" w:line="360" w:lineRule="auto"/>
        <w:ind w:firstLine="709"/>
        <w:contextualSpacing/>
        <w:jc w:val="both"/>
        <w:rPr>
          <w:rFonts w:ascii="Times New Roman" w:eastAsia="Calibri" w:hAnsi="Times New Roman" w:cs="Times New Roman"/>
          <w:color w:val="000000"/>
          <w:sz w:val="26"/>
          <w:szCs w:val="26"/>
          <w:shd w:val="clear" w:color="auto" w:fill="FFFFFF"/>
        </w:rPr>
      </w:pPr>
      <w:r w:rsidRPr="009A06B4">
        <w:rPr>
          <w:rFonts w:ascii="Times New Roman" w:eastAsia="Calibri" w:hAnsi="Times New Roman" w:cs="Times New Roman"/>
          <w:color w:val="000000"/>
          <w:sz w:val="26"/>
          <w:szCs w:val="26"/>
          <w:shd w:val="clear" w:color="auto" w:fill="FFFFFF"/>
        </w:rPr>
        <w:t>Данные показатели средней заработной платы соответствуют плановым показателям «дорожной карты» на 2014 год.</w:t>
      </w:r>
    </w:p>
    <w:p w:rsidR="0044223D" w:rsidRPr="009A06B4" w:rsidRDefault="0044223D" w:rsidP="0044223D">
      <w:pPr>
        <w:spacing w:after="0" w:line="360" w:lineRule="auto"/>
        <w:ind w:firstLine="709"/>
        <w:contextualSpacing/>
        <w:jc w:val="both"/>
        <w:rPr>
          <w:rFonts w:ascii="Times New Roman" w:eastAsia="Calibri" w:hAnsi="Times New Roman" w:cs="Times New Roman"/>
          <w:sz w:val="26"/>
          <w:szCs w:val="26"/>
        </w:rPr>
      </w:pPr>
      <w:r w:rsidRPr="009A06B4">
        <w:rPr>
          <w:rFonts w:ascii="Times New Roman" w:eastAsia="Calibri" w:hAnsi="Times New Roman" w:cs="Times New Roman"/>
          <w:sz w:val="26"/>
          <w:szCs w:val="26"/>
        </w:rPr>
        <w:t>Исполнение вышеуказанных показателей в полном объеме достигнуто за счет средств областного бюджета в рамках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учреждениях.</w:t>
      </w:r>
    </w:p>
    <w:p w:rsidR="0044223D" w:rsidRPr="009A06B4" w:rsidRDefault="0044223D" w:rsidP="0044223D">
      <w:pPr>
        <w:spacing w:after="0" w:line="360" w:lineRule="auto"/>
        <w:ind w:firstLine="709"/>
        <w:contextualSpacing/>
        <w:jc w:val="both"/>
        <w:rPr>
          <w:rFonts w:ascii="Times New Roman" w:eastAsia="Calibri" w:hAnsi="Times New Roman" w:cs="Times New Roman"/>
          <w:sz w:val="26"/>
          <w:szCs w:val="26"/>
        </w:rPr>
      </w:pPr>
      <w:r w:rsidRPr="009A06B4">
        <w:rPr>
          <w:rFonts w:ascii="Times New Roman" w:eastAsia="Calibri" w:hAnsi="Times New Roman" w:cs="Times New Roman"/>
          <w:color w:val="000000"/>
          <w:sz w:val="26"/>
          <w:szCs w:val="26"/>
          <w:shd w:val="clear" w:color="auto" w:fill="FFFFFF"/>
        </w:rPr>
        <w:t>Средняя заработная плата  работников учреждений общего образования должна  составить в 2015 году 31466,4 рублей, в том числе:</w:t>
      </w:r>
    </w:p>
    <w:p w:rsidR="0044223D" w:rsidRPr="009A06B4" w:rsidRDefault="0044223D" w:rsidP="0044223D">
      <w:pPr>
        <w:spacing w:after="0" w:line="360" w:lineRule="auto"/>
        <w:ind w:firstLine="709"/>
        <w:contextualSpacing/>
        <w:jc w:val="both"/>
        <w:rPr>
          <w:rFonts w:ascii="Times New Roman" w:eastAsia="Calibri" w:hAnsi="Times New Roman" w:cs="Times New Roman"/>
          <w:color w:val="000000"/>
          <w:sz w:val="26"/>
          <w:szCs w:val="26"/>
          <w:shd w:val="clear" w:color="auto" w:fill="FFFFFF"/>
        </w:rPr>
      </w:pPr>
      <w:r w:rsidRPr="009A06B4">
        <w:rPr>
          <w:rFonts w:ascii="Times New Roman" w:eastAsia="Calibri" w:hAnsi="Times New Roman" w:cs="Times New Roman"/>
          <w:color w:val="000000"/>
          <w:sz w:val="26"/>
          <w:szCs w:val="26"/>
          <w:shd w:val="clear" w:color="auto" w:fill="FFFFFF"/>
        </w:rPr>
        <w:t>– педагогических работников -  35994,4 рублей,</w:t>
      </w:r>
    </w:p>
    <w:p w:rsidR="0044223D" w:rsidRPr="009A06B4" w:rsidRDefault="0044223D" w:rsidP="0044223D">
      <w:pPr>
        <w:spacing w:after="0" w:line="360" w:lineRule="auto"/>
        <w:ind w:firstLine="709"/>
        <w:contextualSpacing/>
        <w:jc w:val="both"/>
        <w:rPr>
          <w:rFonts w:ascii="Times New Roman" w:eastAsia="Calibri" w:hAnsi="Times New Roman" w:cs="Times New Roman"/>
          <w:color w:val="000000"/>
          <w:sz w:val="26"/>
          <w:szCs w:val="26"/>
          <w:shd w:val="clear" w:color="auto" w:fill="FFFFFF"/>
        </w:rPr>
      </w:pPr>
      <w:r w:rsidRPr="009A06B4">
        <w:rPr>
          <w:rFonts w:ascii="Times New Roman" w:eastAsia="Calibri" w:hAnsi="Times New Roman" w:cs="Times New Roman"/>
          <w:color w:val="000000"/>
          <w:sz w:val="26"/>
          <w:szCs w:val="26"/>
          <w:shd w:val="clear" w:color="auto" w:fill="FFFFFF"/>
        </w:rPr>
        <w:t>- учителей – 36971,5 рублей.</w:t>
      </w:r>
    </w:p>
    <w:p w:rsidR="0044223D" w:rsidRPr="009A06B4" w:rsidRDefault="0044223D" w:rsidP="0044223D">
      <w:pPr>
        <w:spacing w:after="0" w:line="360" w:lineRule="auto"/>
        <w:ind w:firstLine="709"/>
        <w:contextualSpacing/>
        <w:jc w:val="both"/>
        <w:rPr>
          <w:rFonts w:ascii="Times New Roman" w:eastAsia="Calibri" w:hAnsi="Times New Roman" w:cs="Times New Roman"/>
          <w:color w:val="000000"/>
          <w:sz w:val="26"/>
          <w:szCs w:val="26"/>
          <w:shd w:val="clear" w:color="auto" w:fill="FFFFFF"/>
        </w:rPr>
      </w:pPr>
      <w:r w:rsidRPr="009A06B4">
        <w:rPr>
          <w:rFonts w:ascii="Times New Roman" w:eastAsia="Calibri" w:hAnsi="Times New Roman" w:cs="Times New Roman"/>
          <w:sz w:val="26"/>
          <w:szCs w:val="26"/>
        </w:rPr>
        <w:t>Исполнение вышеуказанных показателей в полном объеме осуществляется за счет средств областного бюджета в рамках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учреждениях. В настоящее время нехватка за счет средств областного бюджета составляет 31699,7 тыс.рублей.</w:t>
      </w:r>
    </w:p>
    <w:p w:rsidR="002229B3" w:rsidRDefault="002229B3" w:rsidP="0044223D">
      <w:pPr>
        <w:spacing w:after="0" w:line="360" w:lineRule="auto"/>
        <w:ind w:firstLine="709"/>
        <w:contextualSpacing/>
        <w:jc w:val="both"/>
        <w:rPr>
          <w:rFonts w:ascii="Times New Roman" w:eastAsia="Calibri" w:hAnsi="Times New Roman" w:cs="Times New Roman"/>
          <w:sz w:val="26"/>
          <w:szCs w:val="26"/>
        </w:rPr>
      </w:pPr>
    </w:p>
    <w:p w:rsidR="002229B3" w:rsidRDefault="002229B3" w:rsidP="0044223D">
      <w:pPr>
        <w:spacing w:after="0" w:line="360" w:lineRule="auto"/>
        <w:ind w:firstLine="709"/>
        <w:contextualSpacing/>
        <w:jc w:val="both"/>
        <w:rPr>
          <w:rFonts w:ascii="Times New Roman" w:eastAsia="Calibri" w:hAnsi="Times New Roman" w:cs="Times New Roman"/>
          <w:sz w:val="26"/>
          <w:szCs w:val="26"/>
        </w:rPr>
      </w:pPr>
    </w:p>
    <w:p w:rsidR="0044223D" w:rsidRDefault="0044223D" w:rsidP="0044223D">
      <w:pPr>
        <w:spacing w:after="0" w:line="360" w:lineRule="auto"/>
        <w:ind w:firstLine="709"/>
        <w:contextualSpacing/>
        <w:jc w:val="both"/>
        <w:rPr>
          <w:rFonts w:ascii="Times New Roman" w:eastAsia="Calibri" w:hAnsi="Times New Roman" w:cs="Times New Roman"/>
          <w:sz w:val="26"/>
          <w:szCs w:val="26"/>
        </w:rPr>
      </w:pPr>
      <w:r w:rsidRPr="009A06B4">
        <w:rPr>
          <w:rFonts w:ascii="Times New Roman" w:eastAsia="Calibri" w:hAnsi="Times New Roman" w:cs="Times New Roman"/>
          <w:sz w:val="26"/>
          <w:szCs w:val="26"/>
        </w:rPr>
        <w:t xml:space="preserve">В соответствии с </w:t>
      </w:r>
      <w:r w:rsidRPr="009A06B4">
        <w:rPr>
          <w:rFonts w:ascii="Times New Roman" w:eastAsia="Times New Roman" w:hAnsi="Times New Roman" w:cs="Times New Roman"/>
          <w:sz w:val="26"/>
          <w:szCs w:val="26"/>
          <w:lang w:eastAsia="ru-RU"/>
        </w:rPr>
        <w:t xml:space="preserve">Распоряжением Правительства Ленинградской области от 29.04.2013  №181-р «О мерах по поэтапному повышению заработной платы работников учреждений культуры Ленинградской области и утверждении Плана мероприятий («дорожной карты») по повышению эффективности </w:t>
      </w:r>
      <w:r w:rsidRPr="00817E82">
        <w:rPr>
          <w:rFonts w:ascii="Times New Roman" w:eastAsia="Times New Roman" w:hAnsi="Times New Roman" w:cs="Times New Roman"/>
          <w:b/>
          <w:sz w:val="26"/>
          <w:szCs w:val="26"/>
          <w:lang w:eastAsia="ru-RU"/>
        </w:rPr>
        <w:t>сферы культуры</w:t>
      </w:r>
      <w:r w:rsidRPr="009A06B4">
        <w:rPr>
          <w:rFonts w:ascii="Times New Roman" w:eastAsia="Times New Roman" w:hAnsi="Times New Roman" w:cs="Times New Roman"/>
          <w:sz w:val="26"/>
          <w:szCs w:val="26"/>
          <w:lang w:eastAsia="ru-RU"/>
        </w:rPr>
        <w:t xml:space="preserve"> и совершенствованию оплаты труда работников учреждений культуры Ленинградской области» (с учетом изменений) и рекомендаций Комитета по культуре Ленинградской области  постановлениями глав администраций Киришского муниципального района, Киришского  и  Будогощского городских и </w:t>
      </w:r>
      <w:r w:rsidRPr="009A06B4">
        <w:rPr>
          <w:rFonts w:ascii="Times New Roman" w:eastAsia="Times New Roman" w:hAnsi="Times New Roman" w:cs="Times New Roman"/>
          <w:sz w:val="26"/>
          <w:szCs w:val="26"/>
          <w:lang w:eastAsia="ru-RU"/>
        </w:rPr>
        <w:lastRenderedPageBreak/>
        <w:t>сельских поселений «</w:t>
      </w:r>
      <w:r w:rsidRPr="009A06B4">
        <w:rPr>
          <w:rFonts w:ascii="Times New Roman" w:eastAsia="Calibri" w:hAnsi="Times New Roman" w:cs="Times New Roman"/>
          <w:sz w:val="26"/>
          <w:szCs w:val="26"/>
        </w:rPr>
        <w:t>О мерах  по поэтапному повышению заработной платы  работников муниципальных учреждений культуры муниципальных образований Киришского муниципального района Ленинградской области и утверждении Плана мероприятий («дорожной карты»), направленного на повышение эффективности сферы культуры и совершенствование оплаты труда работников учреждений культуры» на 2014 год утверждены следующие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393"/>
        <w:gridCol w:w="2393"/>
        <w:gridCol w:w="2393"/>
      </w:tblGrid>
      <w:tr w:rsidR="0044223D" w:rsidRPr="009A06B4" w:rsidTr="00582F8E">
        <w:tc>
          <w:tcPr>
            <w:tcW w:w="2391" w:type="dxa"/>
            <w:vAlign w:val="center"/>
          </w:tcPr>
          <w:p w:rsidR="0044223D" w:rsidRPr="009A06B4" w:rsidRDefault="0044223D" w:rsidP="006138D5">
            <w:pPr>
              <w:spacing w:after="0" w:line="240" w:lineRule="auto"/>
              <w:jc w:val="center"/>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Наименование МО</w:t>
            </w:r>
          </w:p>
        </w:tc>
        <w:tc>
          <w:tcPr>
            <w:tcW w:w="2393" w:type="dxa"/>
            <w:vAlign w:val="center"/>
          </w:tcPr>
          <w:p w:rsidR="0044223D" w:rsidRPr="009A06B4" w:rsidRDefault="0044223D" w:rsidP="006138D5">
            <w:pPr>
              <w:spacing w:after="0" w:line="240" w:lineRule="auto"/>
              <w:jc w:val="center"/>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и средней заработной платы в Ленинградской области, %, *</w:t>
            </w:r>
          </w:p>
        </w:tc>
        <w:tc>
          <w:tcPr>
            <w:tcW w:w="2393" w:type="dxa"/>
            <w:vAlign w:val="center"/>
          </w:tcPr>
          <w:p w:rsidR="0044223D" w:rsidRPr="009A06B4" w:rsidRDefault="0044223D" w:rsidP="006138D5">
            <w:pPr>
              <w:spacing w:after="0" w:line="240" w:lineRule="auto"/>
              <w:ind w:firstLine="36"/>
              <w:jc w:val="center"/>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Необходимо достигнуть в 2014 году по «дорожной карте», рублей</w:t>
            </w:r>
          </w:p>
        </w:tc>
        <w:tc>
          <w:tcPr>
            <w:tcW w:w="2393" w:type="dxa"/>
            <w:vAlign w:val="center"/>
          </w:tcPr>
          <w:p w:rsidR="0044223D" w:rsidRPr="009A06B4" w:rsidRDefault="0044223D" w:rsidP="006138D5">
            <w:pPr>
              <w:spacing w:after="0" w:line="240" w:lineRule="auto"/>
              <w:jc w:val="center"/>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Достигнута средняя заработная плата в 2014 году, рублей</w:t>
            </w:r>
          </w:p>
        </w:tc>
      </w:tr>
      <w:tr w:rsidR="0044223D" w:rsidRPr="009A06B4" w:rsidTr="00582F8E">
        <w:tc>
          <w:tcPr>
            <w:tcW w:w="2391" w:type="dxa"/>
          </w:tcPr>
          <w:p w:rsidR="0044223D" w:rsidRPr="009A06B4" w:rsidRDefault="0044223D" w:rsidP="002229B3">
            <w:pPr>
              <w:spacing w:after="0" w:line="240" w:lineRule="auto"/>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Киришское городское поселение</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72,7</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23882</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26233</w:t>
            </w:r>
          </w:p>
        </w:tc>
      </w:tr>
      <w:tr w:rsidR="0044223D" w:rsidRPr="009A06B4" w:rsidTr="00582F8E">
        <w:tc>
          <w:tcPr>
            <w:tcW w:w="2391" w:type="dxa"/>
          </w:tcPr>
          <w:p w:rsidR="0044223D" w:rsidRPr="009A06B4" w:rsidRDefault="0044223D" w:rsidP="002229B3">
            <w:pPr>
              <w:spacing w:after="0" w:line="240" w:lineRule="auto"/>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Будогощское городское поселение</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66,2</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21747</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21594</w:t>
            </w:r>
          </w:p>
        </w:tc>
      </w:tr>
      <w:tr w:rsidR="0044223D" w:rsidRPr="009A06B4" w:rsidTr="00582F8E">
        <w:tc>
          <w:tcPr>
            <w:tcW w:w="2391" w:type="dxa"/>
          </w:tcPr>
          <w:p w:rsidR="0044223D" w:rsidRPr="009A06B4" w:rsidRDefault="0044223D" w:rsidP="002229B3">
            <w:pPr>
              <w:spacing w:after="0" w:line="240" w:lineRule="auto"/>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Глажевское сельское поселение</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66,6</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21878</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24757</w:t>
            </w:r>
          </w:p>
        </w:tc>
      </w:tr>
      <w:tr w:rsidR="0044223D" w:rsidRPr="009A06B4" w:rsidTr="00582F8E">
        <w:tc>
          <w:tcPr>
            <w:tcW w:w="2391" w:type="dxa"/>
          </w:tcPr>
          <w:p w:rsidR="0044223D" w:rsidRPr="009A06B4" w:rsidRDefault="0044223D" w:rsidP="002229B3">
            <w:pPr>
              <w:spacing w:after="0" w:line="240" w:lineRule="auto"/>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Кусинское сельское поселение</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65,5</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21517</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21517</w:t>
            </w:r>
          </w:p>
        </w:tc>
      </w:tr>
      <w:tr w:rsidR="0044223D" w:rsidRPr="009A06B4" w:rsidTr="00582F8E">
        <w:tc>
          <w:tcPr>
            <w:tcW w:w="2391" w:type="dxa"/>
          </w:tcPr>
          <w:p w:rsidR="0044223D" w:rsidRPr="009A06B4" w:rsidRDefault="0044223D" w:rsidP="002229B3">
            <w:pPr>
              <w:spacing w:after="0" w:line="240" w:lineRule="auto"/>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Пчевжинское сельское поселение</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66,6</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21878</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22857</w:t>
            </w:r>
          </w:p>
        </w:tc>
      </w:tr>
      <w:tr w:rsidR="0044223D" w:rsidRPr="009A06B4" w:rsidTr="00582F8E">
        <w:tc>
          <w:tcPr>
            <w:tcW w:w="2391" w:type="dxa"/>
          </w:tcPr>
          <w:p w:rsidR="0044223D" w:rsidRPr="009A06B4" w:rsidRDefault="0044223D" w:rsidP="002229B3">
            <w:pPr>
              <w:spacing w:after="0" w:line="240" w:lineRule="auto"/>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Пчевское сельское поселение</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65,5</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21517</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23474</w:t>
            </w:r>
          </w:p>
        </w:tc>
      </w:tr>
      <w:tr w:rsidR="0044223D" w:rsidRPr="009A06B4" w:rsidTr="00582F8E">
        <w:tc>
          <w:tcPr>
            <w:tcW w:w="2391" w:type="dxa"/>
          </w:tcPr>
          <w:p w:rsidR="002229B3" w:rsidRDefault="0044223D" w:rsidP="002229B3">
            <w:pPr>
              <w:spacing w:after="0" w:line="240" w:lineRule="auto"/>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 xml:space="preserve">Итого </w:t>
            </w:r>
          </w:p>
          <w:p w:rsidR="0044223D" w:rsidRPr="009A06B4" w:rsidRDefault="0044223D" w:rsidP="002229B3">
            <w:pPr>
              <w:spacing w:after="0" w:line="240" w:lineRule="auto"/>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средний показатель по МО Киришский муниципальный район</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69,2</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22739</w:t>
            </w:r>
          </w:p>
        </w:tc>
        <w:tc>
          <w:tcPr>
            <w:tcW w:w="2393" w:type="dxa"/>
            <w:vAlign w:val="center"/>
          </w:tcPr>
          <w:p w:rsidR="0044223D" w:rsidRPr="009A06B4" w:rsidRDefault="0044223D" w:rsidP="002229B3">
            <w:pPr>
              <w:spacing w:after="0" w:line="240" w:lineRule="auto"/>
              <w:ind w:firstLine="709"/>
              <w:jc w:val="both"/>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23598</w:t>
            </w:r>
          </w:p>
        </w:tc>
      </w:tr>
    </w:tbl>
    <w:p w:rsidR="0044223D" w:rsidRPr="009A06B4" w:rsidRDefault="0044223D" w:rsidP="0044223D">
      <w:pPr>
        <w:spacing w:after="0" w:line="360" w:lineRule="auto"/>
        <w:jc w:val="both"/>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 На 2014 год установлена средняя заработная плата по Ленинградской области в размере 32850 рублей.</w:t>
      </w:r>
    </w:p>
    <w:p w:rsidR="0044223D" w:rsidRPr="009A06B4" w:rsidRDefault="0044223D" w:rsidP="0044223D">
      <w:pPr>
        <w:spacing w:after="0" w:line="360" w:lineRule="auto"/>
        <w:ind w:firstLine="709"/>
        <w:jc w:val="both"/>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В соответствии с оценкой выполнения планов мероприятий («дорожных карт») заработная плата за 2014 год  составила с отклонением в плюс 2,6 % от значения целевого показателя, т.е. в среднем по району 23598 рублей (+ 859 рублей  к  утвержденной в «дорожной карте»).</w:t>
      </w:r>
    </w:p>
    <w:p w:rsidR="0044223D" w:rsidRPr="009A06B4" w:rsidRDefault="0044223D" w:rsidP="0044223D">
      <w:pPr>
        <w:spacing w:after="0" w:line="360" w:lineRule="auto"/>
        <w:ind w:firstLine="709"/>
        <w:jc w:val="both"/>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 xml:space="preserve">Достижение средней заработной платы в 2014 году достигнуто за счет средств бюджетов муниципальных образований Киришского и Будогощского городских и сельских поселений, а также за счет субсидий из областного бюджета Ленинградской области бюджетам муниципальных образований Ленинградской области на обеспечение выплат стимулирующего характера работникам </w:t>
      </w:r>
      <w:r w:rsidRPr="009A06B4">
        <w:rPr>
          <w:rFonts w:ascii="Times New Roman" w:eastAsia="Times New Roman" w:hAnsi="Times New Roman" w:cs="Times New Roman"/>
          <w:sz w:val="26"/>
          <w:szCs w:val="26"/>
          <w:lang w:eastAsia="ru-RU"/>
        </w:rPr>
        <w:lastRenderedPageBreak/>
        <w:t>муниципальных учреждений культуры в размере 50% от потребности в сумме 4177,3 тыс.руб. и бюджета муниципального образования Киришский муниципальный район в сумме 70,67 тыс.рублей.</w:t>
      </w:r>
    </w:p>
    <w:p w:rsidR="0044223D" w:rsidRPr="009A06B4" w:rsidRDefault="0044223D" w:rsidP="0044223D">
      <w:pPr>
        <w:spacing w:after="0" w:line="360" w:lineRule="auto"/>
        <w:ind w:firstLine="709"/>
        <w:jc w:val="both"/>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На 2015 год планом мероприятий («дорожной картой») утверждены следующие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0"/>
        <w:gridCol w:w="3191"/>
      </w:tblGrid>
      <w:tr w:rsidR="0044223D" w:rsidRPr="009A06B4" w:rsidTr="00582F8E">
        <w:tc>
          <w:tcPr>
            <w:tcW w:w="3189" w:type="dxa"/>
            <w:vAlign w:val="center"/>
          </w:tcPr>
          <w:p w:rsidR="0044223D" w:rsidRPr="009A06B4" w:rsidRDefault="0044223D" w:rsidP="006138D5">
            <w:pPr>
              <w:spacing w:after="0" w:line="240" w:lineRule="auto"/>
              <w:jc w:val="center"/>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Наименование МО</w:t>
            </w:r>
          </w:p>
        </w:tc>
        <w:tc>
          <w:tcPr>
            <w:tcW w:w="3190" w:type="dxa"/>
            <w:vAlign w:val="center"/>
          </w:tcPr>
          <w:p w:rsidR="0044223D" w:rsidRPr="00FB645C" w:rsidRDefault="0044223D" w:rsidP="006138D5">
            <w:pPr>
              <w:spacing w:after="0" w:line="240" w:lineRule="auto"/>
              <w:jc w:val="center"/>
              <w:rPr>
                <w:rFonts w:ascii="Times New Roman" w:eastAsia="Times New Roman" w:hAnsi="Times New Roman" w:cs="Times New Roman"/>
                <w:sz w:val="24"/>
                <w:szCs w:val="24"/>
                <w:lang w:eastAsia="ru-RU"/>
              </w:rPr>
            </w:pPr>
            <w:r w:rsidRPr="00FB645C">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и средней заработной платы в Ленинградской области, %, *</w:t>
            </w:r>
          </w:p>
        </w:tc>
        <w:tc>
          <w:tcPr>
            <w:tcW w:w="3191" w:type="dxa"/>
            <w:vAlign w:val="center"/>
          </w:tcPr>
          <w:p w:rsidR="0044223D" w:rsidRPr="00FB645C" w:rsidRDefault="0044223D" w:rsidP="006138D5">
            <w:pPr>
              <w:spacing w:after="0" w:line="240" w:lineRule="auto"/>
              <w:jc w:val="center"/>
              <w:rPr>
                <w:rFonts w:ascii="Times New Roman" w:eastAsia="Times New Roman" w:hAnsi="Times New Roman" w:cs="Times New Roman"/>
                <w:sz w:val="24"/>
                <w:szCs w:val="24"/>
                <w:lang w:eastAsia="ru-RU"/>
              </w:rPr>
            </w:pPr>
            <w:r w:rsidRPr="00FB645C">
              <w:rPr>
                <w:rFonts w:ascii="Times New Roman" w:eastAsia="Times New Roman" w:hAnsi="Times New Roman" w:cs="Times New Roman"/>
                <w:sz w:val="24"/>
                <w:szCs w:val="24"/>
                <w:lang w:eastAsia="ru-RU"/>
              </w:rPr>
              <w:t>Необходимо достигнуть в 2015 году по «дорожной карте», рублей</w:t>
            </w:r>
          </w:p>
        </w:tc>
      </w:tr>
      <w:tr w:rsidR="0044223D" w:rsidRPr="009A06B4" w:rsidTr="00582F8E">
        <w:tc>
          <w:tcPr>
            <w:tcW w:w="3189" w:type="dxa"/>
          </w:tcPr>
          <w:p w:rsidR="0044223D" w:rsidRPr="009A06B4" w:rsidRDefault="0044223D" w:rsidP="006138D5">
            <w:pPr>
              <w:spacing w:after="0" w:line="240" w:lineRule="auto"/>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Киришское городское поселение</w:t>
            </w:r>
          </w:p>
        </w:tc>
        <w:tc>
          <w:tcPr>
            <w:tcW w:w="3190"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73,7</w:t>
            </w:r>
          </w:p>
        </w:tc>
        <w:tc>
          <w:tcPr>
            <w:tcW w:w="3191"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26532</w:t>
            </w:r>
          </w:p>
        </w:tc>
      </w:tr>
      <w:tr w:rsidR="0044223D" w:rsidRPr="009A06B4" w:rsidTr="00582F8E">
        <w:tc>
          <w:tcPr>
            <w:tcW w:w="3189" w:type="dxa"/>
          </w:tcPr>
          <w:p w:rsidR="0044223D" w:rsidRPr="009A06B4" w:rsidRDefault="0044223D" w:rsidP="006138D5">
            <w:pPr>
              <w:spacing w:after="0" w:line="240" w:lineRule="auto"/>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Будогощское городское поселение</w:t>
            </w:r>
          </w:p>
        </w:tc>
        <w:tc>
          <w:tcPr>
            <w:tcW w:w="3190"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73,2</w:t>
            </w:r>
          </w:p>
        </w:tc>
        <w:tc>
          <w:tcPr>
            <w:tcW w:w="3191"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26352</w:t>
            </w:r>
          </w:p>
        </w:tc>
      </w:tr>
      <w:tr w:rsidR="0044223D" w:rsidRPr="009A06B4" w:rsidTr="00582F8E">
        <w:tc>
          <w:tcPr>
            <w:tcW w:w="3189" w:type="dxa"/>
          </w:tcPr>
          <w:p w:rsidR="0044223D" w:rsidRPr="009A06B4" w:rsidRDefault="0044223D" w:rsidP="006138D5">
            <w:pPr>
              <w:spacing w:after="0" w:line="240" w:lineRule="auto"/>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Глажевское сельское поселение</w:t>
            </w:r>
          </w:p>
        </w:tc>
        <w:tc>
          <w:tcPr>
            <w:tcW w:w="3190"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73,7</w:t>
            </w:r>
          </w:p>
        </w:tc>
        <w:tc>
          <w:tcPr>
            <w:tcW w:w="3191"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26532</w:t>
            </w:r>
          </w:p>
        </w:tc>
      </w:tr>
      <w:tr w:rsidR="0044223D" w:rsidRPr="009A06B4" w:rsidTr="00582F8E">
        <w:tc>
          <w:tcPr>
            <w:tcW w:w="3189" w:type="dxa"/>
          </w:tcPr>
          <w:p w:rsidR="0044223D" w:rsidRPr="009A06B4" w:rsidRDefault="0044223D" w:rsidP="006138D5">
            <w:pPr>
              <w:spacing w:after="0" w:line="240" w:lineRule="auto"/>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Кусинское сельское поселение</w:t>
            </w:r>
          </w:p>
        </w:tc>
        <w:tc>
          <w:tcPr>
            <w:tcW w:w="3190"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72,4</w:t>
            </w:r>
          </w:p>
        </w:tc>
        <w:tc>
          <w:tcPr>
            <w:tcW w:w="3191"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26064</w:t>
            </w:r>
          </w:p>
        </w:tc>
      </w:tr>
      <w:tr w:rsidR="0044223D" w:rsidRPr="009A06B4" w:rsidTr="00582F8E">
        <w:tc>
          <w:tcPr>
            <w:tcW w:w="3189" w:type="dxa"/>
          </w:tcPr>
          <w:p w:rsidR="0044223D" w:rsidRPr="009A06B4" w:rsidRDefault="0044223D" w:rsidP="006138D5">
            <w:pPr>
              <w:spacing w:after="0" w:line="240" w:lineRule="auto"/>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Пчевжинское сельское поселение</w:t>
            </w:r>
          </w:p>
        </w:tc>
        <w:tc>
          <w:tcPr>
            <w:tcW w:w="3190"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73,7</w:t>
            </w:r>
          </w:p>
        </w:tc>
        <w:tc>
          <w:tcPr>
            <w:tcW w:w="3191"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26532</w:t>
            </w:r>
          </w:p>
        </w:tc>
      </w:tr>
      <w:tr w:rsidR="0044223D" w:rsidRPr="009A06B4" w:rsidTr="00582F8E">
        <w:tc>
          <w:tcPr>
            <w:tcW w:w="3189" w:type="dxa"/>
          </w:tcPr>
          <w:p w:rsidR="0044223D" w:rsidRPr="009A06B4" w:rsidRDefault="0044223D" w:rsidP="006138D5">
            <w:pPr>
              <w:spacing w:after="0" w:line="240" w:lineRule="auto"/>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Пчевское сельское поселение</w:t>
            </w:r>
          </w:p>
        </w:tc>
        <w:tc>
          <w:tcPr>
            <w:tcW w:w="3190"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72,5</w:t>
            </w:r>
          </w:p>
        </w:tc>
        <w:tc>
          <w:tcPr>
            <w:tcW w:w="3191"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26100</w:t>
            </w:r>
          </w:p>
        </w:tc>
      </w:tr>
      <w:tr w:rsidR="0044223D" w:rsidRPr="009A06B4" w:rsidTr="00582F8E">
        <w:tc>
          <w:tcPr>
            <w:tcW w:w="3189" w:type="dxa"/>
          </w:tcPr>
          <w:p w:rsidR="0044223D" w:rsidRPr="009A06B4" w:rsidRDefault="0044223D" w:rsidP="006138D5">
            <w:pPr>
              <w:spacing w:after="0" w:line="240" w:lineRule="auto"/>
              <w:rPr>
                <w:rFonts w:ascii="Times New Roman" w:eastAsia="Times New Roman" w:hAnsi="Times New Roman" w:cs="Times New Roman"/>
                <w:sz w:val="24"/>
                <w:szCs w:val="24"/>
                <w:lang w:eastAsia="ru-RU"/>
              </w:rPr>
            </w:pPr>
            <w:r w:rsidRPr="009A06B4">
              <w:rPr>
                <w:rFonts w:ascii="Times New Roman" w:eastAsia="Times New Roman" w:hAnsi="Times New Roman" w:cs="Times New Roman"/>
                <w:sz w:val="24"/>
                <w:szCs w:val="24"/>
                <w:lang w:eastAsia="ru-RU"/>
              </w:rPr>
              <w:t>Киришский муниципальный район</w:t>
            </w:r>
          </w:p>
        </w:tc>
        <w:tc>
          <w:tcPr>
            <w:tcW w:w="3190"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73,4</w:t>
            </w:r>
          </w:p>
        </w:tc>
        <w:tc>
          <w:tcPr>
            <w:tcW w:w="3191" w:type="dxa"/>
            <w:vAlign w:val="center"/>
          </w:tcPr>
          <w:p w:rsidR="0044223D" w:rsidRPr="009A06B4" w:rsidRDefault="0044223D" w:rsidP="006138D5">
            <w:pPr>
              <w:spacing w:after="0" w:line="240" w:lineRule="auto"/>
              <w:jc w:val="center"/>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26422</w:t>
            </w:r>
          </w:p>
        </w:tc>
      </w:tr>
    </w:tbl>
    <w:p w:rsidR="0044223D" w:rsidRPr="009A06B4" w:rsidRDefault="0044223D" w:rsidP="0044223D">
      <w:pPr>
        <w:spacing w:after="0" w:line="360" w:lineRule="auto"/>
        <w:ind w:firstLine="709"/>
        <w:jc w:val="both"/>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 На 2015 год установлена средняя заработная плата по Ленинградской области в размере 36000 рублей.</w:t>
      </w:r>
    </w:p>
    <w:p w:rsidR="0044223D" w:rsidRDefault="0044223D" w:rsidP="0044223D">
      <w:pPr>
        <w:spacing w:after="0" w:line="360" w:lineRule="auto"/>
        <w:ind w:firstLine="709"/>
        <w:jc w:val="both"/>
        <w:rPr>
          <w:rFonts w:ascii="Times New Roman" w:eastAsia="Times New Roman" w:hAnsi="Times New Roman" w:cs="Times New Roman"/>
          <w:sz w:val="26"/>
          <w:szCs w:val="26"/>
          <w:lang w:eastAsia="ru-RU"/>
        </w:rPr>
      </w:pPr>
      <w:r w:rsidRPr="009A06B4">
        <w:rPr>
          <w:rFonts w:ascii="Times New Roman" w:eastAsia="Times New Roman" w:hAnsi="Times New Roman" w:cs="Times New Roman"/>
          <w:sz w:val="26"/>
          <w:szCs w:val="26"/>
          <w:lang w:eastAsia="ru-RU"/>
        </w:rPr>
        <w:t>Достижение показателя в 2015 году возможно при условии поступления субсидий из областного бюджета Ленинградской области бюджетам муниципальных образований Ленинградской области на обеспечение выплат стимулирующего характера работникам муниципальных учреждений культуры в размере 6600,0 тыс.рублей.</w:t>
      </w:r>
    </w:p>
    <w:p w:rsidR="00817E82" w:rsidRPr="00010B20" w:rsidRDefault="00817E82" w:rsidP="00817E82">
      <w:pPr>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6"/>
          <w:szCs w:val="26"/>
          <w:lang w:eastAsia="ru-RU"/>
        </w:rPr>
      </w:pPr>
      <w:r w:rsidRPr="00010B20">
        <w:rPr>
          <w:rFonts w:ascii="Times New Roman" w:eastAsia="Times New Roman" w:hAnsi="Times New Roman" w:cs="Times New Roman"/>
          <w:bCs/>
          <w:sz w:val="26"/>
          <w:szCs w:val="26"/>
          <w:lang w:eastAsia="ru-RU"/>
        </w:rPr>
        <w:t xml:space="preserve">Библиотеки </w:t>
      </w:r>
      <w:r w:rsidRPr="00010B20">
        <w:rPr>
          <w:rFonts w:ascii="Times New Roman" w:eastAsia="Times New Roman" w:hAnsi="Times New Roman" w:cs="Times New Roman"/>
          <w:color w:val="000000"/>
          <w:sz w:val="26"/>
          <w:szCs w:val="26"/>
          <w:lang w:eastAsia="ru-RU"/>
        </w:rPr>
        <w:t>МАУК</w:t>
      </w:r>
      <w:r w:rsidRPr="00010B20">
        <w:rPr>
          <w:rFonts w:ascii="Times New Roman" w:eastAsia="Times New Roman" w:hAnsi="Times New Roman" w:cs="Times New Roman"/>
          <w:b/>
          <w:color w:val="000000"/>
          <w:sz w:val="26"/>
          <w:szCs w:val="26"/>
          <w:lang w:eastAsia="ru-RU"/>
        </w:rPr>
        <w:t xml:space="preserve"> </w:t>
      </w:r>
      <w:r w:rsidRPr="00010B20">
        <w:rPr>
          <w:rFonts w:ascii="Times New Roman" w:eastAsia="Times New Roman" w:hAnsi="Times New Roman" w:cs="Times New Roman"/>
          <w:b/>
          <w:bCs/>
          <w:color w:val="000000"/>
          <w:sz w:val="26"/>
          <w:szCs w:val="26"/>
          <w:lang w:eastAsia="ru-RU"/>
        </w:rPr>
        <w:t>«</w:t>
      </w:r>
      <w:r w:rsidRPr="00010B20">
        <w:rPr>
          <w:rFonts w:ascii="Times New Roman" w:eastAsia="Times New Roman" w:hAnsi="Times New Roman" w:cs="Times New Roman"/>
          <w:bCs/>
          <w:color w:val="000000"/>
          <w:sz w:val="26"/>
          <w:szCs w:val="26"/>
          <w:lang w:eastAsia="ru-RU"/>
        </w:rPr>
        <w:t>МРБ Киришского муниципального района</w:t>
      </w:r>
      <w:r w:rsidRPr="00010B20">
        <w:rPr>
          <w:rFonts w:ascii="Times New Roman" w:eastAsia="Times New Roman" w:hAnsi="Times New Roman" w:cs="Times New Roman"/>
          <w:bCs/>
          <w:sz w:val="26"/>
          <w:szCs w:val="26"/>
          <w:lang w:eastAsia="ru-RU"/>
        </w:rPr>
        <w:t>» являются информационными, социокультурными, образовательными центрами муниципального образования Киришский муниципальный район.</w:t>
      </w:r>
    </w:p>
    <w:p w:rsidR="00817E82" w:rsidRPr="00010B20" w:rsidRDefault="00817E82" w:rsidP="00817E82">
      <w:pPr>
        <w:suppressAutoHyphens/>
        <w:spacing w:after="0" w:line="360" w:lineRule="auto"/>
        <w:ind w:firstLine="709"/>
        <w:jc w:val="both"/>
        <w:rPr>
          <w:rFonts w:ascii="Times New Roman" w:eastAsia="Times New Roman" w:hAnsi="Times New Roman" w:cs="Times New Roman"/>
          <w:sz w:val="26"/>
          <w:szCs w:val="26"/>
          <w:lang w:eastAsia="ar-SA"/>
        </w:rPr>
      </w:pPr>
      <w:r w:rsidRPr="00010B20">
        <w:rPr>
          <w:rFonts w:ascii="Times New Roman" w:eastAsia="Times New Roman" w:hAnsi="Times New Roman" w:cs="Times New Roman"/>
          <w:sz w:val="26"/>
          <w:szCs w:val="26"/>
          <w:lang w:eastAsia="ar-SA"/>
        </w:rPr>
        <w:t xml:space="preserve">31 июля 2014 года постановлениями администрации Киришского муниципального района было принято решение о ликвидации муниципального учреждения культуры «Киришская городская библиотека» и создании, на основании  решения Советом депутатов муниципального образования Киришский муниципальный район Ленинградской области от 28 мая 2014 года, </w:t>
      </w:r>
      <w:r w:rsidRPr="00010B20">
        <w:rPr>
          <w:rFonts w:ascii="Times New Roman" w:eastAsia="Times New Roman" w:hAnsi="Times New Roman" w:cs="Times New Roman"/>
          <w:sz w:val="26"/>
          <w:szCs w:val="26"/>
          <w:lang w:eastAsia="ar-SA"/>
        </w:rPr>
        <w:lastRenderedPageBreak/>
        <w:t xml:space="preserve">муниципального автономного учреждения культуры «Межпоселенческая районная библиотека Киришского муниципального района» (МАУК «МРБ Киришского муниципального района»). С 01 октября 2014 года новое учреждение начало функционировать, объединив все муниципальные библиотеки на территории муниципального образования Киришский муниципальный район Ленинградской области и насчитывает 16 структурных подразделений. </w:t>
      </w:r>
    </w:p>
    <w:p w:rsidR="00817E82" w:rsidRPr="00010B20" w:rsidRDefault="00817E82" w:rsidP="00817E82">
      <w:pPr>
        <w:spacing w:after="0" w:line="360" w:lineRule="auto"/>
        <w:ind w:firstLine="709"/>
        <w:jc w:val="both"/>
        <w:rPr>
          <w:rFonts w:ascii="Times New Roman" w:eastAsia="Times New Roman" w:hAnsi="Times New Roman" w:cs="Times New Roman"/>
          <w:sz w:val="26"/>
          <w:szCs w:val="26"/>
          <w:lang w:eastAsia="ru-RU"/>
        </w:rPr>
      </w:pPr>
      <w:r w:rsidRPr="00010B20">
        <w:rPr>
          <w:rFonts w:ascii="Times New Roman" w:eastAsia="Times New Roman" w:hAnsi="Times New Roman" w:cs="Times New Roman"/>
          <w:sz w:val="26"/>
          <w:szCs w:val="26"/>
          <w:lang w:eastAsia="ru-RU"/>
        </w:rPr>
        <w:t xml:space="preserve">В целях повышения эффективности использования бюджетных средств и оптимизации расходов бюджета муниципального образования Киришский муниципальный район Ленинградской области, бюджета муниципального образования Киришское городское поселение Киришского муниципального района Ленинградской области в МАУК «МРБ Киришского муниципального района» с 01.01.2015 года сокращены 13,2 непрофильные штатные единицы уборщиков служебных помещений и гардеробщиков. Заключен договор с МП ЖХ на санитарную уборку и гардеробное обслуживание помещений учреждения. </w:t>
      </w:r>
    </w:p>
    <w:p w:rsidR="00817E82" w:rsidRPr="00010B20" w:rsidRDefault="00817E82" w:rsidP="00817E82">
      <w:pPr>
        <w:spacing w:after="0" w:line="360" w:lineRule="auto"/>
        <w:ind w:firstLine="709"/>
        <w:jc w:val="both"/>
        <w:rPr>
          <w:rFonts w:ascii="Times New Roman" w:eastAsia="Times New Roman" w:hAnsi="Times New Roman" w:cs="Times New Roman"/>
          <w:sz w:val="26"/>
          <w:szCs w:val="26"/>
          <w:lang w:eastAsia="ru-RU"/>
        </w:rPr>
      </w:pPr>
      <w:r w:rsidRPr="00010B20">
        <w:rPr>
          <w:rFonts w:ascii="Times New Roman" w:eastAsia="Times New Roman" w:hAnsi="Times New Roman" w:cs="Times New Roman"/>
          <w:sz w:val="26"/>
          <w:szCs w:val="26"/>
          <w:lang w:eastAsia="ru-RU"/>
        </w:rPr>
        <w:t>В рамках мероприятий по повышению эффективности сферы культуры  в соответствии с постановлением администрации МО Киришский муниципальный район Ленинградской области №1356 от 20.08.2013г. «О мерах по поэтапному повышению заработной платы работников муниципальных учреждений культуры МО Киришское городское поселение Киришского муниципального района Ленинградской области и утверждении плана мероприятий («дорожной карты»), направленного на повышение эффективности сферы культуры и совершенствование оплаты труда работников учреждений культуры муниципального образования Киришское городское поселение Киришского муниципального района Ленинградской области», со всеми сотрудниками учреждения заключены эффективные контракты, разработана система общих показателей эффективности деятельности руководителя и работников муниципальных учреждений культуры, проведена   аттестация сотрудников  в целях информационного сопровождения дорожной карты, проводятся общие собрания коллектива муниципальных учреждений культуры.</w:t>
      </w:r>
    </w:p>
    <w:p w:rsidR="00817E82" w:rsidRPr="00010B20" w:rsidRDefault="00817E82" w:rsidP="00817E82">
      <w:pPr>
        <w:spacing w:after="0" w:line="360" w:lineRule="auto"/>
        <w:ind w:firstLine="709"/>
        <w:jc w:val="both"/>
        <w:rPr>
          <w:rFonts w:ascii="Times New Roman" w:eastAsia="Times New Roman" w:hAnsi="Times New Roman" w:cs="Times New Roman"/>
          <w:sz w:val="26"/>
          <w:szCs w:val="26"/>
          <w:lang w:eastAsia="ru-RU"/>
        </w:rPr>
      </w:pPr>
      <w:r w:rsidRPr="00010B20">
        <w:rPr>
          <w:rFonts w:ascii="Times New Roman" w:eastAsia="Times New Roman" w:hAnsi="Times New Roman" w:cs="Times New Roman"/>
          <w:sz w:val="26"/>
          <w:szCs w:val="26"/>
          <w:lang w:eastAsia="ru-RU"/>
        </w:rPr>
        <w:t xml:space="preserve">С целью повышения престижности и привлекательности профессий работников бюджетной сферы и в целях поддержки работников  социальной сферы и в соответствии со ст. 15.1. Федерального закона от 06 октября 2003 года №131-ФЗ "Об общих принципах организации местного самоуправления в Российской </w:t>
      </w:r>
      <w:r w:rsidRPr="00010B20">
        <w:rPr>
          <w:rFonts w:ascii="Times New Roman" w:eastAsia="Times New Roman" w:hAnsi="Times New Roman" w:cs="Times New Roman"/>
          <w:sz w:val="26"/>
          <w:szCs w:val="26"/>
          <w:lang w:eastAsia="ru-RU"/>
        </w:rPr>
        <w:lastRenderedPageBreak/>
        <w:t>Федерации", ст.9, 86 Бюджетного кодекса Российской Федерации принято решение совета депутатов муниципального образования Киришский муниципальный район Ленинградской области от 30 октября 2013 года №52/334 "Об учреждении премии администрации Киришского муниципального района" и настоящим решением учреждены, начиная с 2014 года, премии администрации Киришского муниципального района для лучшего социального работника муниципальных учреждений социального обслуживания, лучшего педагога муниципальных образовательных учреждений, лучшего медицинского работника учреждений здравоохранения, лучшего работника культуры муниципальных учреждений поселений, входящих в состав Киришского муниципального района Ленинградской области.</w:t>
      </w:r>
    </w:p>
    <w:p w:rsidR="006138D5" w:rsidRPr="009A06B4" w:rsidRDefault="006138D5" w:rsidP="0044223D">
      <w:pPr>
        <w:spacing w:after="0" w:line="360" w:lineRule="auto"/>
        <w:ind w:firstLine="709"/>
        <w:jc w:val="both"/>
        <w:rPr>
          <w:rFonts w:ascii="Times New Roman" w:eastAsia="Times New Roman" w:hAnsi="Times New Roman" w:cs="Times New Roman"/>
          <w:sz w:val="26"/>
          <w:szCs w:val="26"/>
          <w:lang w:eastAsia="ru-RU"/>
        </w:rPr>
      </w:pPr>
    </w:p>
    <w:p w:rsidR="0044223D" w:rsidRPr="009A06B4" w:rsidRDefault="0044223D" w:rsidP="0044223D">
      <w:pPr>
        <w:spacing w:after="0" w:line="360" w:lineRule="auto"/>
        <w:ind w:firstLine="709"/>
        <w:contextualSpacing/>
        <w:jc w:val="both"/>
        <w:rPr>
          <w:rFonts w:ascii="Times New Roman" w:eastAsia="Calibri" w:hAnsi="Times New Roman" w:cs="Times New Roman"/>
          <w:sz w:val="26"/>
          <w:szCs w:val="26"/>
        </w:rPr>
      </w:pPr>
      <w:r w:rsidRPr="00817E82">
        <w:rPr>
          <w:rFonts w:ascii="Times New Roman" w:eastAsia="Calibri" w:hAnsi="Times New Roman" w:cs="Times New Roman"/>
          <w:b/>
          <w:sz w:val="26"/>
          <w:szCs w:val="26"/>
        </w:rPr>
        <w:t>В сфере социального обслуживания</w:t>
      </w:r>
      <w:r w:rsidRPr="009A06B4">
        <w:rPr>
          <w:rFonts w:ascii="Times New Roman" w:eastAsia="Calibri" w:hAnsi="Times New Roman" w:cs="Times New Roman"/>
          <w:sz w:val="26"/>
          <w:szCs w:val="26"/>
        </w:rPr>
        <w:t xml:space="preserve"> за 2014 год по социальным работникам средняя заработная плата составила 19026,9 рублей. Плановый показатель на 2014 год - 19053 руб., т.е. 58 %  от средней заработной платы по Ленинградской области в размере 32850 рублей, исполнение целевого значения составило 57,9%, что на 0,1 % ниже установленного в «дорожной карте». </w:t>
      </w:r>
    </w:p>
    <w:p w:rsidR="0044223D" w:rsidRPr="009A06B4" w:rsidRDefault="0044223D" w:rsidP="0044223D">
      <w:pPr>
        <w:spacing w:after="0" w:line="360" w:lineRule="auto"/>
        <w:ind w:firstLine="709"/>
        <w:contextualSpacing/>
        <w:jc w:val="both"/>
        <w:rPr>
          <w:rFonts w:ascii="Times New Roman" w:eastAsia="Calibri" w:hAnsi="Times New Roman" w:cs="Times New Roman"/>
          <w:sz w:val="26"/>
          <w:szCs w:val="26"/>
        </w:rPr>
      </w:pPr>
      <w:r w:rsidRPr="009A06B4">
        <w:rPr>
          <w:rFonts w:ascii="Times New Roman" w:eastAsia="Calibri" w:hAnsi="Times New Roman" w:cs="Times New Roman"/>
          <w:sz w:val="26"/>
          <w:szCs w:val="26"/>
        </w:rPr>
        <w:t xml:space="preserve">На 2015 год необходимо среднюю заработную плату социальных работников довести до 24660 рублей. Достижение данного показателя возможно лишь при условии полного финансирования субсидии на финансовое обеспечение  муниципального задания на оказание муниципальных услуг (выполнение работ) по организации и осуществлению социального обслуживания населения за счет средств областного бюджета (информация о дополнительной потребности от МУ «КЦСОН» отсутствует). </w:t>
      </w:r>
    </w:p>
    <w:p w:rsidR="00817E82" w:rsidRDefault="00817E82" w:rsidP="0044223D">
      <w:pPr>
        <w:spacing w:after="0" w:line="360" w:lineRule="auto"/>
        <w:ind w:firstLine="709"/>
        <w:jc w:val="both"/>
        <w:rPr>
          <w:rFonts w:ascii="Times New Roman" w:eastAsia="Times New Roman" w:hAnsi="Times New Roman" w:cs="Times New Roman"/>
          <w:sz w:val="26"/>
          <w:szCs w:val="26"/>
          <w:lang w:eastAsia="ru-RU"/>
        </w:rPr>
      </w:pPr>
    </w:p>
    <w:p w:rsidR="00817E82" w:rsidRDefault="0044223D" w:rsidP="00817E82">
      <w:pPr>
        <w:spacing w:after="0" w:line="360" w:lineRule="auto"/>
        <w:jc w:val="center"/>
        <w:rPr>
          <w:rFonts w:ascii="Times New Roman" w:eastAsia="Times New Roman" w:hAnsi="Times New Roman" w:cs="Times New Roman"/>
          <w:b/>
          <w:sz w:val="26"/>
          <w:szCs w:val="26"/>
          <w:lang w:eastAsia="ru-RU"/>
        </w:rPr>
      </w:pPr>
      <w:r w:rsidRPr="00817E82">
        <w:rPr>
          <w:rFonts w:ascii="Times New Roman" w:eastAsia="Times New Roman" w:hAnsi="Times New Roman" w:cs="Times New Roman"/>
          <w:b/>
          <w:sz w:val="26"/>
          <w:szCs w:val="26"/>
          <w:lang w:eastAsia="ru-RU"/>
        </w:rPr>
        <w:t>Сводная таблица исполнения целевых показателей  «дорожных карт»</w:t>
      </w:r>
    </w:p>
    <w:p w:rsidR="0044223D" w:rsidRPr="009A06B4" w:rsidRDefault="0044223D" w:rsidP="00817E82">
      <w:pPr>
        <w:spacing w:after="0" w:line="360" w:lineRule="auto"/>
        <w:jc w:val="center"/>
        <w:rPr>
          <w:rFonts w:ascii="Times New Roman" w:eastAsia="Times New Roman" w:hAnsi="Times New Roman" w:cs="Times New Roman"/>
          <w:sz w:val="26"/>
          <w:szCs w:val="26"/>
          <w:lang w:eastAsia="ru-RU"/>
        </w:rPr>
      </w:pPr>
      <w:r w:rsidRPr="00817E82">
        <w:rPr>
          <w:rFonts w:ascii="Times New Roman" w:eastAsia="Times New Roman" w:hAnsi="Times New Roman" w:cs="Times New Roman"/>
          <w:b/>
          <w:sz w:val="26"/>
          <w:szCs w:val="26"/>
          <w:lang w:eastAsia="ru-RU"/>
        </w:rPr>
        <w:t>за 2014 год</w:t>
      </w:r>
    </w:p>
    <w:tbl>
      <w:tblPr>
        <w:tblW w:w="9796" w:type="dxa"/>
        <w:tblInd w:w="93" w:type="dxa"/>
        <w:tblLook w:val="04A0" w:firstRow="1" w:lastRow="0" w:firstColumn="1" w:lastColumn="0" w:noHBand="0" w:noVBand="1"/>
      </w:tblPr>
      <w:tblGrid>
        <w:gridCol w:w="2850"/>
        <w:gridCol w:w="1530"/>
        <w:gridCol w:w="1589"/>
        <w:gridCol w:w="3827"/>
      </w:tblGrid>
      <w:tr w:rsidR="0044223D" w:rsidRPr="009A06B4" w:rsidTr="006138D5">
        <w:trPr>
          <w:trHeight w:val="142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0"/>
                <w:szCs w:val="20"/>
                <w:lang w:eastAsia="ru-RU"/>
              </w:rPr>
            </w:pPr>
            <w:r w:rsidRPr="009A06B4">
              <w:rPr>
                <w:rFonts w:ascii="Times New Roman" w:eastAsia="Times New Roman" w:hAnsi="Times New Roman" w:cs="Times New Roman"/>
                <w:color w:val="000000"/>
                <w:sz w:val="20"/>
                <w:szCs w:val="20"/>
                <w:lang w:eastAsia="ru-RU"/>
              </w:rPr>
              <w:t>Наименование показателей</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0"/>
                <w:szCs w:val="20"/>
                <w:lang w:eastAsia="ru-RU"/>
              </w:rPr>
            </w:pPr>
            <w:r w:rsidRPr="009A06B4">
              <w:rPr>
                <w:rFonts w:ascii="Times New Roman" w:eastAsia="Times New Roman" w:hAnsi="Times New Roman" w:cs="Times New Roman"/>
                <w:color w:val="000000"/>
                <w:sz w:val="20"/>
                <w:szCs w:val="20"/>
                <w:lang w:eastAsia="ru-RU"/>
              </w:rPr>
              <w:t>Необходимо достигнуть в 2014 году по «дорожной карте», рублей</w:t>
            </w:r>
          </w:p>
        </w:tc>
        <w:tc>
          <w:tcPr>
            <w:tcW w:w="1589" w:type="dxa"/>
            <w:tcBorders>
              <w:top w:val="single" w:sz="4" w:space="0" w:color="auto"/>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0"/>
                <w:szCs w:val="20"/>
                <w:lang w:eastAsia="ru-RU"/>
              </w:rPr>
            </w:pPr>
            <w:r w:rsidRPr="009A06B4">
              <w:rPr>
                <w:rFonts w:ascii="Times New Roman" w:eastAsia="Times New Roman" w:hAnsi="Times New Roman" w:cs="Times New Roman"/>
                <w:color w:val="000000"/>
                <w:sz w:val="20"/>
                <w:szCs w:val="20"/>
                <w:lang w:eastAsia="ru-RU"/>
              </w:rPr>
              <w:t>Достигнута средняя заработная плата в 2014 году, рублей</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0"/>
                <w:szCs w:val="20"/>
                <w:lang w:eastAsia="ru-RU"/>
              </w:rPr>
            </w:pPr>
            <w:r w:rsidRPr="009A06B4">
              <w:rPr>
                <w:rFonts w:ascii="Times New Roman" w:eastAsia="Times New Roman" w:hAnsi="Times New Roman" w:cs="Times New Roman"/>
                <w:color w:val="000000"/>
                <w:sz w:val="20"/>
                <w:szCs w:val="20"/>
                <w:lang w:eastAsia="ru-RU"/>
              </w:rPr>
              <w:t>Соотношение средней заработной платы на 2014 год в соответствии с «дорожной картой»</w:t>
            </w:r>
          </w:p>
        </w:tc>
      </w:tr>
      <w:tr w:rsidR="0044223D" w:rsidRPr="009A06B4" w:rsidTr="00582F8E">
        <w:trPr>
          <w:trHeight w:val="1305"/>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lastRenderedPageBreak/>
              <w:t>педагогические работники дошкольных образовательных учреждений</w:t>
            </w:r>
          </w:p>
        </w:tc>
        <w:tc>
          <w:tcPr>
            <w:tcW w:w="1530"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29565,7</w:t>
            </w:r>
          </w:p>
        </w:tc>
        <w:tc>
          <w:tcPr>
            <w:tcW w:w="1589"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29565,7</w:t>
            </w:r>
          </w:p>
        </w:tc>
        <w:tc>
          <w:tcPr>
            <w:tcW w:w="3827" w:type="dxa"/>
            <w:tcBorders>
              <w:top w:val="nil"/>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100% от средней заработной платы работников общего образования</w:t>
            </w:r>
          </w:p>
        </w:tc>
      </w:tr>
      <w:tr w:rsidR="0044223D" w:rsidRPr="009A06B4" w:rsidTr="00582F8E">
        <w:trPr>
          <w:trHeight w:val="9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педагогические работники учреждений дополнительного образования детей</w:t>
            </w:r>
          </w:p>
        </w:tc>
        <w:tc>
          <w:tcPr>
            <w:tcW w:w="1530"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27860,2</w:t>
            </w:r>
          </w:p>
        </w:tc>
        <w:tc>
          <w:tcPr>
            <w:tcW w:w="1589"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27860,2</w:t>
            </w:r>
          </w:p>
        </w:tc>
        <w:tc>
          <w:tcPr>
            <w:tcW w:w="3827" w:type="dxa"/>
            <w:tcBorders>
              <w:top w:val="nil"/>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80% от средней заработной платы учителей</w:t>
            </w:r>
          </w:p>
        </w:tc>
      </w:tr>
      <w:tr w:rsidR="0044223D" w:rsidRPr="009A06B4" w:rsidTr="00582F8E">
        <w:trPr>
          <w:trHeight w:val="60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работники учреждений общего образования</w:t>
            </w:r>
          </w:p>
        </w:tc>
        <w:tc>
          <w:tcPr>
            <w:tcW w:w="1530"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29565,7</w:t>
            </w:r>
          </w:p>
        </w:tc>
        <w:tc>
          <w:tcPr>
            <w:tcW w:w="1589"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29565,7</w:t>
            </w:r>
          </w:p>
        </w:tc>
        <w:tc>
          <w:tcPr>
            <w:tcW w:w="3827" w:type="dxa"/>
            <w:tcBorders>
              <w:top w:val="nil"/>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ind w:firstLine="709"/>
              <w:jc w:val="both"/>
              <w:rPr>
                <w:rFonts w:ascii="Times New Roman" w:eastAsia="Times New Roman" w:hAnsi="Times New Roman" w:cs="Times New Roman"/>
                <w:color w:val="000000"/>
                <w:sz w:val="24"/>
                <w:szCs w:val="24"/>
                <w:lang w:eastAsia="ru-RU"/>
              </w:rPr>
            </w:pPr>
          </w:p>
        </w:tc>
      </w:tr>
      <w:tr w:rsidR="0044223D" w:rsidRPr="009A06B4" w:rsidTr="00582F8E">
        <w:trPr>
          <w:trHeight w:val="87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педагогические работники</w:t>
            </w:r>
          </w:p>
        </w:tc>
        <w:tc>
          <w:tcPr>
            <w:tcW w:w="1530"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33022,4</w:t>
            </w:r>
          </w:p>
        </w:tc>
        <w:tc>
          <w:tcPr>
            <w:tcW w:w="1589"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33022,4</w:t>
            </w:r>
          </w:p>
        </w:tc>
        <w:tc>
          <w:tcPr>
            <w:tcW w:w="3827" w:type="dxa"/>
            <w:tcBorders>
              <w:top w:val="nil"/>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100% от средней заработной платы работников Ленинградской области</w:t>
            </w:r>
          </w:p>
        </w:tc>
      </w:tr>
      <w:tr w:rsidR="0044223D" w:rsidRPr="009A06B4" w:rsidTr="00582F8E">
        <w:trPr>
          <w:trHeight w:val="45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учителя</w:t>
            </w:r>
          </w:p>
        </w:tc>
        <w:tc>
          <w:tcPr>
            <w:tcW w:w="1530"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34738,4</w:t>
            </w:r>
          </w:p>
        </w:tc>
        <w:tc>
          <w:tcPr>
            <w:tcW w:w="1589"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34738,4</w:t>
            </w:r>
          </w:p>
        </w:tc>
        <w:tc>
          <w:tcPr>
            <w:tcW w:w="3827" w:type="dxa"/>
            <w:tcBorders>
              <w:top w:val="nil"/>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ind w:firstLine="709"/>
              <w:jc w:val="both"/>
              <w:rPr>
                <w:rFonts w:ascii="Times New Roman" w:eastAsia="Times New Roman" w:hAnsi="Times New Roman" w:cs="Times New Roman"/>
                <w:color w:val="000000"/>
                <w:sz w:val="24"/>
                <w:szCs w:val="24"/>
                <w:lang w:eastAsia="ru-RU"/>
              </w:rPr>
            </w:pPr>
          </w:p>
        </w:tc>
      </w:tr>
      <w:tr w:rsidR="0044223D" w:rsidRPr="009A06B4" w:rsidTr="00582F8E">
        <w:trPr>
          <w:trHeight w:val="126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работники культуры</w:t>
            </w:r>
          </w:p>
        </w:tc>
        <w:tc>
          <w:tcPr>
            <w:tcW w:w="1530"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22739</w:t>
            </w:r>
          </w:p>
        </w:tc>
        <w:tc>
          <w:tcPr>
            <w:tcW w:w="1589"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23598</w:t>
            </w:r>
          </w:p>
        </w:tc>
        <w:tc>
          <w:tcPr>
            <w:tcW w:w="3827" w:type="dxa"/>
            <w:tcBorders>
              <w:top w:val="nil"/>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69,2% от средней заработной платы работников Ленинградской области</w:t>
            </w:r>
          </w:p>
        </w:tc>
      </w:tr>
      <w:tr w:rsidR="0044223D" w:rsidRPr="009A06B4" w:rsidTr="00582F8E">
        <w:trPr>
          <w:trHeight w:val="123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социальные работники</w:t>
            </w:r>
          </w:p>
        </w:tc>
        <w:tc>
          <w:tcPr>
            <w:tcW w:w="1530"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19053</w:t>
            </w:r>
          </w:p>
        </w:tc>
        <w:tc>
          <w:tcPr>
            <w:tcW w:w="1589" w:type="dxa"/>
            <w:tcBorders>
              <w:top w:val="nil"/>
              <w:left w:val="nil"/>
              <w:bottom w:val="single" w:sz="4" w:space="0" w:color="auto"/>
              <w:right w:val="single" w:sz="4" w:space="0" w:color="auto"/>
            </w:tcBorders>
            <w:shd w:val="clear" w:color="auto" w:fill="auto"/>
            <w:noWrap/>
            <w:vAlign w:val="center"/>
            <w:hideMark/>
          </w:tcPr>
          <w:p w:rsidR="0044223D" w:rsidRPr="009A06B4" w:rsidRDefault="0044223D" w:rsidP="006138D5">
            <w:pPr>
              <w:spacing w:after="0" w:line="240" w:lineRule="auto"/>
              <w:jc w:val="center"/>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19026,9</w:t>
            </w:r>
          </w:p>
        </w:tc>
        <w:tc>
          <w:tcPr>
            <w:tcW w:w="3827" w:type="dxa"/>
            <w:tcBorders>
              <w:top w:val="nil"/>
              <w:left w:val="nil"/>
              <w:bottom w:val="single" w:sz="4" w:space="0" w:color="auto"/>
              <w:right w:val="single" w:sz="4" w:space="0" w:color="auto"/>
            </w:tcBorders>
            <w:shd w:val="clear" w:color="auto" w:fill="auto"/>
            <w:vAlign w:val="center"/>
            <w:hideMark/>
          </w:tcPr>
          <w:p w:rsidR="0044223D" w:rsidRPr="009A06B4" w:rsidRDefault="0044223D" w:rsidP="006138D5">
            <w:pPr>
              <w:spacing w:after="0" w:line="240" w:lineRule="auto"/>
              <w:jc w:val="both"/>
              <w:rPr>
                <w:rFonts w:ascii="Times New Roman" w:eastAsia="Times New Roman" w:hAnsi="Times New Roman" w:cs="Times New Roman"/>
                <w:color w:val="000000"/>
                <w:sz w:val="24"/>
                <w:szCs w:val="24"/>
                <w:lang w:eastAsia="ru-RU"/>
              </w:rPr>
            </w:pPr>
            <w:r w:rsidRPr="009A06B4">
              <w:rPr>
                <w:rFonts w:ascii="Times New Roman" w:eastAsia="Times New Roman" w:hAnsi="Times New Roman" w:cs="Times New Roman"/>
                <w:color w:val="000000"/>
                <w:sz w:val="24"/>
                <w:szCs w:val="24"/>
                <w:lang w:eastAsia="ru-RU"/>
              </w:rPr>
              <w:t>58,0% от средней заработной платы работников Ленинградской области</w:t>
            </w:r>
          </w:p>
        </w:tc>
      </w:tr>
    </w:tbl>
    <w:p w:rsidR="0044223D" w:rsidRPr="009A06B4" w:rsidRDefault="0044223D" w:rsidP="0044223D">
      <w:pPr>
        <w:spacing w:after="0" w:line="360" w:lineRule="auto"/>
        <w:ind w:firstLine="709"/>
        <w:contextualSpacing/>
        <w:jc w:val="both"/>
        <w:rPr>
          <w:rFonts w:ascii="Times New Roman" w:eastAsia="Calibri" w:hAnsi="Times New Roman" w:cs="Times New Roman"/>
          <w:sz w:val="24"/>
          <w:szCs w:val="24"/>
        </w:rPr>
      </w:pPr>
    </w:p>
    <w:p w:rsidR="0044223D" w:rsidRPr="005B0DAA" w:rsidRDefault="0044223D" w:rsidP="0044223D">
      <w:pPr>
        <w:spacing w:after="0" w:line="360" w:lineRule="auto"/>
        <w:ind w:firstLine="709"/>
        <w:contextualSpacing/>
        <w:jc w:val="both"/>
        <w:rPr>
          <w:rFonts w:ascii="Times New Roman" w:eastAsia="Calibri" w:hAnsi="Times New Roman" w:cs="Times New Roman"/>
          <w:sz w:val="26"/>
          <w:szCs w:val="26"/>
        </w:rPr>
      </w:pPr>
    </w:p>
    <w:p w:rsidR="00817E82" w:rsidRPr="00010B20" w:rsidRDefault="00817E82" w:rsidP="0044223D">
      <w:pPr>
        <w:spacing w:after="0" w:line="360" w:lineRule="auto"/>
        <w:ind w:firstLine="709"/>
        <w:jc w:val="both"/>
        <w:rPr>
          <w:rFonts w:ascii="Times New Roman" w:eastAsia="Times New Roman" w:hAnsi="Times New Roman" w:cs="Times New Roman"/>
          <w:sz w:val="26"/>
          <w:szCs w:val="26"/>
          <w:lang w:eastAsia="ar-SA"/>
        </w:rPr>
      </w:pPr>
    </w:p>
    <w:p w:rsidR="0044223D" w:rsidRDefault="0044223D" w:rsidP="00AA3717">
      <w:pPr>
        <w:autoSpaceDE w:val="0"/>
        <w:autoSpaceDN w:val="0"/>
        <w:adjustRightInd w:val="0"/>
        <w:spacing w:after="0" w:line="360" w:lineRule="auto"/>
        <w:ind w:left="-57" w:firstLine="708"/>
        <w:jc w:val="center"/>
        <w:rPr>
          <w:rFonts w:ascii="Times New Roman" w:eastAsiaTheme="minorEastAsia" w:hAnsi="Times New Roman" w:cs="Times New Roman"/>
          <w:b/>
          <w:sz w:val="26"/>
          <w:szCs w:val="26"/>
          <w:lang w:eastAsia="ru-RU"/>
        </w:rPr>
      </w:pPr>
    </w:p>
    <w:p w:rsidR="00AA3717" w:rsidRDefault="00AA3717" w:rsidP="00AA3717">
      <w:pPr>
        <w:autoSpaceDE w:val="0"/>
        <w:autoSpaceDN w:val="0"/>
        <w:adjustRightInd w:val="0"/>
        <w:spacing w:after="0" w:line="360" w:lineRule="auto"/>
        <w:ind w:left="-57" w:firstLine="708"/>
        <w:jc w:val="center"/>
        <w:rPr>
          <w:rFonts w:ascii="Times New Roman" w:eastAsiaTheme="minorEastAsia" w:hAnsi="Times New Roman" w:cs="Times New Roman"/>
          <w:b/>
          <w:sz w:val="26"/>
          <w:szCs w:val="26"/>
          <w:lang w:eastAsia="ru-RU"/>
        </w:rPr>
      </w:pPr>
      <w:r w:rsidRPr="006B148D">
        <w:rPr>
          <w:rFonts w:ascii="Times New Roman" w:eastAsiaTheme="minorEastAsia" w:hAnsi="Times New Roman" w:cs="Times New Roman"/>
          <w:b/>
          <w:sz w:val="26"/>
          <w:szCs w:val="26"/>
          <w:lang w:eastAsia="ru-RU"/>
        </w:rPr>
        <w:t xml:space="preserve">ИНФОРМАЦИЯ </w:t>
      </w:r>
    </w:p>
    <w:p w:rsidR="00AA3717" w:rsidRPr="006B148D" w:rsidRDefault="00AA3717" w:rsidP="00AA3717">
      <w:pPr>
        <w:autoSpaceDE w:val="0"/>
        <w:autoSpaceDN w:val="0"/>
        <w:adjustRightInd w:val="0"/>
        <w:spacing w:after="0" w:line="360" w:lineRule="auto"/>
        <w:ind w:left="-57"/>
        <w:jc w:val="center"/>
        <w:rPr>
          <w:rFonts w:ascii="Times New Roman" w:eastAsiaTheme="minorEastAsia" w:hAnsi="Times New Roman" w:cs="Times New Roman"/>
          <w:b/>
          <w:sz w:val="26"/>
          <w:szCs w:val="26"/>
          <w:lang w:eastAsia="ru-RU"/>
        </w:rPr>
      </w:pPr>
      <w:r w:rsidRPr="006B148D">
        <w:rPr>
          <w:rFonts w:ascii="Times New Roman" w:eastAsiaTheme="minorEastAsia" w:hAnsi="Times New Roman" w:cs="Times New Roman"/>
          <w:b/>
          <w:sz w:val="26"/>
          <w:szCs w:val="26"/>
          <w:lang w:eastAsia="ru-RU"/>
        </w:rPr>
        <w:t>по выполнению Указа Президента Российской Федерации  от 07.05.2012 года  № 599 «О мерах по реализации государственной политики в области образования и науки»</w:t>
      </w:r>
    </w:p>
    <w:p w:rsidR="00AA3717" w:rsidRPr="00430A1E" w:rsidRDefault="00AA3717" w:rsidP="00AA3717">
      <w:pPr>
        <w:autoSpaceDE w:val="0"/>
        <w:autoSpaceDN w:val="0"/>
        <w:adjustRightInd w:val="0"/>
        <w:spacing w:before="5" w:after="0" w:line="480" w:lineRule="auto"/>
        <w:ind w:left="595"/>
        <w:rPr>
          <w:rFonts w:ascii="Times New Roman" w:eastAsiaTheme="minorEastAsia" w:hAnsi="Times New Roman" w:cs="Times New Roman"/>
          <w:b/>
          <w:iCs/>
          <w:sz w:val="26"/>
          <w:szCs w:val="26"/>
          <w:lang w:eastAsia="ru-RU"/>
        </w:rPr>
      </w:pPr>
      <w:r w:rsidRPr="00430A1E">
        <w:rPr>
          <w:rFonts w:ascii="Times New Roman" w:eastAsiaTheme="minorEastAsia" w:hAnsi="Times New Roman" w:cs="Times New Roman"/>
          <w:b/>
          <w:iCs/>
          <w:sz w:val="26"/>
          <w:szCs w:val="26"/>
          <w:lang w:eastAsia="ru-RU"/>
        </w:rPr>
        <w:t xml:space="preserve">Указ № 599 п. 1 а </w:t>
      </w:r>
    </w:p>
    <w:p w:rsidR="00AA3717" w:rsidRPr="005B0DAA" w:rsidRDefault="00AA3717" w:rsidP="00AA3717">
      <w:pPr>
        <w:autoSpaceDE w:val="0"/>
        <w:autoSpaceDN w:val="0"/>
        <w:adjustRightInd w:val="0"/>
        <w:spacing w:after="0" w:line="360" w:lineRule="auto"/>
        <w:ind w:firstLine="709"/>
        <w:jc w:val="both"/>
        <w:rPr>
          <w:rFonts w:ascii="Times New Roman" w:eastAsiaTheme="minorEastAsia" w:hAnsi="Times New Roman" w:cs="Times New Roman"/>
          <w:sz w:val="26"/>
          <w:szCs w:val="26"/>
          <w:lang w:eastAsia="ru-RU"/>
        </w:rPr>
      </w:pPr>
      <w:r w:rsidRPr="005B0DAA">
        <w:rPr>
          <w:rFonts w:ascii="Times New Roman" w:eastAsiaTheme="minorEastAsia" w:hAnsi="Times New Roman" w:cs="Times New Roman"/>
          <w:sz w:val="26"/>
          <w:szCs w:val="26"/>
          <w:lang w:eastAsia="ru-RU"/>
        </w:rPr>
        <w:t>В 2014 году в Киришском муниципальном районе составлен План реализации Концепции развития математического образования.</w:t>
      </w:r>
    </w:p>
    <w:p w:rsidR="00AA3717" w:rsidRPr="005B0DAA" w:rsidRDefault="00AA3717" w:rsidP="00AA3717">
      <w:pPr>
        <w:autoSpaceDE w:val="0"/>
        <w:autoSpaceDN w:val="0"/>
        <w:adjustRightInd w:val="0"/>
        <w:spacing w:after="0" w:line="360" w:lineRule="auto"/>
        <w:ind w:firstLine="709"/>
        <w:jc w:val="both"/>
        <w:rPr>
          <w:rFonts w:ascii="Times New Roman" w:eastAsiaTheme="minorEastAsia" w:hAnsi="Times New Roman" w:cs="Times New Roman"/>
          <w:sz w:val="26"/>
          <w:szCs w:val="26"/>
          <w:lang w:eastAsia="ru-RU"/>
        </w:rPr>
      </w:pPr>
      <w:r w:rsidRPr="005B0DAA">
        <w:rPr>
          <w:rFonts w:ascii="Times New Roman" w:eastAsiaTheme="minorEastAsia" w:hAnsi="Times New Roman" w:cs="Times New Roman"/>
          <w:sz w:val="26"/>
          <w:szCs w:val="26"/>
          <w:lang w:eastAsia="ru-RU"/>
        </w:rPr>
        <w:t xml:space="preserve">В целях повышения эффективности единого государственного экзамена сокращено количество пунктов проведения экзамена, и в них обеспечено видеонаблюдение (во всех аудиториях). Также усилена информационная работа: ежегодно проводятся районные родительские собрания для родителей выпускников 11-х классов, в средствах массовой информации публикуются </w:t>
      </w:r>
      <w:r w:rsidRPr="005B0DAA">
        <w:rPr>
          <w:rFonts w:ascii="Times New Roman" w:eastAsiaTheme="minorEastAsia" w:hAnsi="Times New Roman" w:cs="Times New Roman"/>
          <w:sz w:val="26"/>
          <w:szCs w:val="26"/>
          <w:lang w:eastAsia="ru-RU"/>
        </w:rPr>
        <w:lastRenderedPageBreak/>
        <w:t>материалы, связанные с подготовкой и проведением единого государственного экзамена.</w:t>
      </w:r>
    </w:p>
    <w:p w:rsidR="00AA3717" w:rsidRPr="005B0DAA" w:rsidRDefault="00AA3717" w:rsidP="00AA3717">
      <w:pPr>
        <w:autoSpaceDE w:val="0"/>
        <w:autoSpaceDN w:val="0"/>
        <w:adjustRightInd w:val="0"/>
        <w:spacing w:after="0" w:line="360" w:lineRule="auto"/>
        <w:ind w:firstLine="709"/>
        <w:jc w:val="both"/>
        <w:rPr>
          <w:rFonts w:ascii="Times New Roman" w:eastAsiaTheme="minorEastAsia" w:hAnsi="Times New Roman" w:cs="Times New Roman"/>
          <w:sz w:val="26"/>
          <w:szCs w:val="26"/>
          <w:lang w:eastAsia="ru-RU"/>
        </w:rPr>
      </w:pPr>
      <w:r w:rsidRPr="005B0DAA">
        <w:rPr>
          <w:rFonts w:ascii="Times New Roman" w:eastAsiaTheme="minorEastAsia" w:hAnsi="Times New Roman" w:cs="Times New Roman"/>
          <w:sz w:val="26"/>
          <w:szCs w:val="26"/>
          <w:lang w:eastAsia="ru-RU"/>
        </w:rPr>
        <w:t>В направлении сопровождения одарённых и талантливых детей работа ведётся в системе,что даёт результаты. В первую очередь, этому способствует функционирующий уже несколько лет Центр по работе с одаренными детьми на базе Межшкольного учебного комбината. Ежегодно учащиеся получают стипендии главы администрации одаренным детям. В прошлые годы было 20 таких стипендий, а с 2014 года их уже учреждено 25.</w:t>
      </w:r>
    </w:p>
    <w:p w:rsidR="00AA3717" w:rsidRPr="005B0DAA" w:rsidRDefault="00AA3717" w:rsidP="00AA3717">
      <w:pPr>
        <w:autoSpaceDE w:val="0"/>
        <w:autoSpaceDN w:val="0"/>
        <w:adjustRightInd w:val="0"/>
        <w:spacing w:after="0" w:line="360" w:lineRule="auto"/>
        <w:ind w:firstLine="709"/>
        <w:jc w:val="both"/>
        <w:rPr>
          <w:rFonts w:ascii="Times New Roman" w:eastAsiaTheme="minorEastAsia" w:hAnsi="Times New Roman" w:cs="Times New Roman"/>
          <w:sz w:val="26"/>
          <w:szCs w:val="26"/>
          <w:lang w:eastAsia="ru-RU"/>
        </w:rPr>
      </w:pPr>
      <w:r w:rsidRPr="005B0DAA">
        <w:rPr>
          <w:rFonts w:ascii="Times New Roman" w:eastAsiaTheme="minorEastAsia" w:hAnsi="Times New Roman" w:cs="Times New Roman"/>
          <w:sz w:val="26"/>
          <w:szCs w:val="26"/>
          <w:lang w:eastAsia="ru-RU"/>
        </w:rPr>
        <w:t xml:space="preserve">В    ближайшее    время    планируется    введение    федеральных   государственных образовательных стандартов на старшей ступени общего образования. МОУ « Гимназия» г. Кириши уже включилась в экспериментальную работу по этому направлению. </w:t>
      </w:r>
    </w:p>
    <w:p w:rsidR="00AA3717" w:rsidRPr="00430A1E" w:rsidRDefault="00AA3717" w:rsidP="00AA3717">
      <w:pPr>
        <w:autoSpaceDE w:val="0"/>
        <w:autoSpaceDN w:val="0"/>
        <w:adjustRightInd w:val="0"/>
        <w:spacing w:after="0" w:line="360" w:lineRule="auto"/>
        <w:ind w:firstLine="709"/>
        <w:jc w:val="both"/>
        <w:rPr>
          <w:rFonts w:ascii="Times New Roman" w:eastAsiaTheme="minorEastAsia" w:hAnsi="Times New Roman" w:cs="Times New Roman"/>
          <w:b/>
          <w:iCs/>
          <w:sz w:val="26"/>
          <w:szCs w:val="26"/>
          <w:lang w:eastAsia="ru-RU"/>
        </w:rPr>
      </w:pPr>
      <w:r w:rsidRPr="00430A1E">
        <w:rPr>
          <w:rFonts w:ascii="Times New Roman" w:eastAsiaTheme="minorEastAsia" w:hAnsi="Times New Roman" w:cs="Times New Roman"/>
          <w:b/>
          <w:iCs/>
          <w:sz w:val="26"/>
          <w:szCs w:val="26"/>
          <w:lang w:eastAsia="ru-RU"/>
        </w:rPr>
        <w:t>Указ №599 п. 1 б</w:t>
      </w:r>
    </w:p>
    <w:p w:rsidR="00AA3717" w:rsidRPr="005B0DAA" w:rsidRDefault="00AA3717" w:rsidP="00AA3717">
      <w:pPr>
        <w:autoSpaceDE w:val="0"/>
        <w:autoSpaceDN w:val="0"/>
        <w:adjustRightInd w:val="0"/>
        <w:spacing w:after="0" w:line="360" w:lineRule="auto"/>
        <w:ind w:firstLine="709"/>
        <w:jc w:val="both"/>
        <w:rPr>
          <w:rFonts w:ascii="Times New Roman" w:eastAsiaTheme="minorEastAsia" w:hAnsi="Times New Roman" w:cs="Times New Roman"/>
          <w:sz w:val="26"/>
          <w:szCs w:val="26"/>
          <w:lang w:eastAsia="ru-RU"/>
        </w:rPr>
      </w:pPr>
      <w:r w:rsidRPr="005B0DAA">
        <w:rPr>
          <w:rFonts w:ascii="Times New Roman" w:eastAsiaTheme="minorEastAsia" w:hAnsi="Times New Roman" w:cs="Times New Roman"/>
          <w:sz w:val="26"/>
          <w:szCs w:val="26"/>
          <w:lang w:eastAsia="ru-RU"/>
        </w:rPr>
        <w:t xml:space="preserve">Задача, поставленная Президентом Российской Федерации, по обеспечению местами детей в возрасте от 3 до 7 лет в Киришском районе успешно решена. </w:t>
      </w:r>
    </w:p>
    <w:p w:rsidR="00AA3717" w:rsidRPr="00430A1E" w:rsidRDefault="00AA3717" w:rsidP="00AA3717">
      <w:pPr>
        <w:autoSpaceDE w:val="0"/>
        <w:autoSpaceDN w:val="0"/>
        <w:adjustRightInd w:val="0"/>
        <w:spacing w:after="0" w:line="360" w:lineRule="auto"/>
        <w:ind w:firstLine="709"/>
        <w:jc w:val="both"/>
        <w:rPr>
          <w:rFonts w:ascii="Times New Roman" w:eastAsiaTheme="minorEastAsia" w:hAnsi="Times New Roman" w:cs="Times New Roman"/>
          <w:b/>
          <w:iCs/>
          <w:sz w:val="26"/>
          <w:szCs w:val="26"/>
          <w:lang w:eastAsia="ru-RU"/>
        </w:rPr>
      </w:pPr>
      <w:r w:rsidRPr="00430A1E">
        <w:rPr>
          <w:rFonts w:ascii="Times New Roman" w:eastAsiaTheme="minorEastAsia" w:hAnsi="Times New Roman" w:cs="Times New Roman"/>
          <w:b/>
          <w:iCs/>
          <w:sz w:val="26"/>
          <w:szCs w:val="26"/>
          <w:lang w:eastAsia="ru-RU"/>
        </w:rPr>
        <w:t>Указ №599 п. 1. в</w:t>
      </w:r>
    </w:p>
    <w:p w:rsidR="00AA3717" w:rsidRPr="005B0DAA" w:rsidRDefault="00AA3717" w:rsidP="00AA3717">
      <w:pPr>
        <w:spacing w:after="0" w:line="360" w:lineRule="auto"/>
        <w:ind w:firstLine="709"/>
        <w:contextualSpacing/>
        <w:jc w:val="both"/>
        <w:rPr>
          <w:rFonts w:ascii="Times New Roman" w:eastAsia="Calibri" w:hAnsi="Times New Roman" w:cs="Times New Roman"/>
          <w:sz w:val="26"/>
          <w:szCs w:val="26"/>
        </w:rPr>
      </w:pPr>
      <w:r w:rsidRPr="005B0DAA">
        <w:rPr>
          <w:rFonts w:ascii="Times New Roman" w:eastAsiaTheme="minorEastAsia" w:hAnsi="Times New Roman" w:cs="Times New Roman"/>
          <w:sz w:val="26"/>
          <w:szCs w:val="26"/>
          <w:lang w:eastAsia="ru-RU"/>
        </w:rPr>
        <w:t>Количество детей в возрасте от 5 до 18 лет, обучающихся по дополнительным образовательным программам уже в текущем году превышает контрольный показатель (к 2020 году: 70%-75% в общей численности детей данного возраста.</w:t>
      </w:r>
    </w:p>
    <w:p w:rsidR="00AA3717" w:rsidRPr="00660908" w:rsidRDefault="00AA3717" w:rsidP="00AA3717">
      <w:pPr>
        <w:spacing w:after="0" w:line="360" w:lineRule="auto"/>
        <w:ind w:firstLine="709"/>
        <w:contextualSpacing/>
        <w:jc w:val="both"/>
        <w:rPr>
          <w:rFonts w:ascii="Times New Roman" w:eastAsia="Calibri" w:hAnsi="Times New Roman" w:cs="Times New Roman"/>
          <w:sz w:val="26"/>
          <w:szCs w:val="26"/>
        </w:rPr>
      </w:pPr>
    </w:p>
    <w:p w:rsidR="00AA3717" w:rsidRPr="00660908" w:rsidRDefault="00AA3717" w:rsidP="00AA3717">
      <w:pPr>
        <w:spacing w:after="0" w:line="360" w:lineRule="auto"/>
        <w:ind w:firstLine="709"/>
        <w:contextualSpacing/>
        <w:jc w:val="both"/>
        <w:rPr>
          <w:rFonts w:ascii="Times New Roman" w:eastAsia="Calibri" w:hAnsi="Times New Roman" w:cs="Times New Roman"/>
          <w:sz w:val="26"/>
          <w:szCs w:val="26"/>
        </w:rPr>
      </w:pPr>
    </w:p>
    <w:p w:rsidR="00AA3717" w:rsidRPr="00660908" w:rsidRDefault="00AA3717" w:rsidP="00AA3717">
      <w:pPr>
        <w:spacing w:after="0" w:line="360" w:lineRule="auto"/>
        <w:ind w:firstLine="709"/>
        <w:contextualSpacing/>
        <w:jc w:val="both"/>
        <w:rPr>
          <w:rFonts w:ascii="Times New Roman" w:eastAsia="Calibri" w:hAnsi="Times New Roman" w:cs="Times New Roman"/>
          <w:sz w:val="26"/>
          <w:szCs w:val="26"/>
        </w:rPr>
      </w:pPr>
    </w:p>
    <w:p w:rsidR="002978E4" w:rsidRDefault="00856E18" w:rsidP="00FC7C02">
      <w:pPr>
        <w:spacing w:after="0" w:line="360" w:lineRule="auto"/>
        <w:ind w:left="2831" w:firstLine="709"/>
        <w:jc w:val="both"/>
        <w:rPr>
          <w:rFonts w:ascii="Times New Roman" w:eastAsia="Times New Roman" w:hAnsi="Times New Roman" w:cs="Times New Roman"/>
          <w:b/>
          <w:sz w:val="26"/>
          <w:szCs w:val="26"/>
          <w:lang w:eastAsia="ru-RU"/>
        </w:rPr>
      </w:pPr>
      <w:r w:rsidRPr="00183B78">
        <w:rPr>
          <w:rFonts w:ascii="Times New Roman" w:eastAsia="Times New Roman" w:hAnsi="Times New Roman" w:cs="Times New Roman"/>
          <w:b/>
          <w:sz w:val="26"/>
          <w:szCs w:val="26"/>
          <w:lang w:eastAsia="ru-RU"/>
        </w:rPr>
        <w:t xml:space="preserve">Информация </w:t>
      </w:r>
    </w:p>
    <w:p w:rsidR="002978E4" w:rsidRDefault="00856E18" w:rsidP="00EA7BF5">
      <w:pPr>
        <w:spacing w:after="0" w:line="360" w:lineRule="auto"/>
        <w:ind w:firstLine="709"/>
        <w:jc w:val="both"/>
        <w:rPr>
          <w:rFonts w:ascii="Times New Roman" w:eastAsia="Times New Roman" w:hAnsi="Times New Roman" w:cs="Times New Roman"/>
          <w:b/>
          <w:sz w:val="26"/>
          <w:szCs w:val="26"/>
          <w:lang w:eastAsia="ru-RU"/>
        </w:rPr>
      </w:pPr>
      <w:r w:rsidRPr="00183B78">
        <w:rPr>
          <w:rFonts w:ascii="Times New Roman" w:eastAsia="Times New Roman" w:hAnsi="Times New Roman" w:cs="Times New Roman"/>
          <w:b/>
          <w:sz w:val="26"/>
          <w:szCs w:val="26"/>
          <w:lang w:eastAsia="ru-RU"/>
        </w:rPr>
        <w:t>по Указу Президента</w:t>
      </w:r>
      <w:r w:rsidR="000521C1">
        <w:rPr>
          <w:rFonts w:ascii="Times New Roman" w:eastAsia="Times New Roman" w:hAnsi="Times New Roman" w:cs="Times New Roman"/>
          <w:b/>
          <w:sz w:val="26"/>
          <w:szCs w:val="26"/>
          <w:lang w:eastAsia="ru-RU"/>
        </w:rPr>
        <w:t xml:space="preserve"> Российской Федерации </w:t>
      </w:r>
      <w:r w:rsidRPr="00183B78">
        <w:rPr>
          <w:rFonts w:ascii="Times New Roman" w:eastAsia="Times New Roman" w:hAnsi="Times New Roman" w:cs="Times New Roman"/>
          <w:b/>
          <w:sz w:val="26"/>
          <w:szCs w:val="26"/>
          <w:lang w:eastAsia="ru-RU"/>
        </w:rPr>
        <w:t xml:space="preserve"> № 600</w:t>
      </w:r>
      <w:r w:rsidR="000521C1">
        <w:rPr>
          <w:rFonts w:ascii="Times New Roman" w:eastAsia="Times New Roman" w:hAnsi="Times New Roman" w:cs="Times New Roman"/>
          <w:b/>
          <w:sz w:val="26"/>
          <w:szCs w:val="26"/>
          <w:lang w:eastAsia="ru-RU"/>
        </w:rPr>
        <w:t xml:space="preserve"> от 07.05.2012 года </w:t>
      </w:r>
    </w:p>
    <w:p w:rsidR="0051245B" w:rsidRPr="0051245B" w:rsidRDefault="000521C1" w:rsidP="00EA7BF5">
      <w:pPr>
        <w:spacing w:after="0" w:line="36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r w:rsidR="002978E4">
        <w:rPr>
          <w:rFonts w:ascii="Times New Roman" w:eastAsia="Times New Roman" w:hAnsi="Times New Roman" w:cs="Times New Roman"/>
          <w:b/>
          <w:sz w:val="26"/>
          <w:szCs w:val="26"/>
          <w:lang w:eastAsia="ru-RU"/>
        </w:rPr>
        <w:t xml:space="preserve"> О </w:t>
      </w:r>
      <w:r>
        <w:rPr>
          <w:rFonts w:ascii="Times New Roman" w:eastAsia="Times New Roman" w:hAnsi="Times New Roman" w:cs="Times New Roman"/>
          <w:b/>
          <w:sz w:val="26"/>
          <w:szCs w:val="26"/>
          <w:lang w:eastAsia="ru-RU"/>
        </w:rPr>
        <w:t>мерах по обеспечению граждан Российской Федерации доступным  и комфортным жильем и повышению качества  жилищно-коммунальных услуг»</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val="x-none" w:eastAsia="ru-RU"/>
        </w:rPr>
      </w:pPr>
      <w:r w:rsidRPr="00170FDD">
        <w:rPr>
          <w:rFonts w:ascii="Times New Roman" w:eastAsia="Times New Roman" w:hAnsi="Times New Roman" w:cs="Times New Roman"/>
          <w:sz w:val="26"/>
          <w:szCs w:val="26"/>
          <w:lang w:val="x-none" w:eastAsia="ru-RU"/>
        </w:rPr>
        <w:t>На территории Киришского муниципального района признаны аварийными – 15 домов, общая площадь аварийного жилищного фонда составляет 2001,0 кв.м., расселяемая площадь -   1232,8 кв.м, в том числе:</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val="x-none" w:eastAsia="ru-RU"/>
        </w:rPr>
      </w:pPr>
      <w:r w:rsidRPr="00170FDD">
        <w:rPr>
          <w:rFonts w:ascii="Times New Roman" w:eastAsia="Times New Roman" w:hAnsi="Times New Roman" w:cs="Times New Roman"/>
          <w:sz w:val="26"/>
          <w:szCs w:val="26"/>
          <w:lang w:val="x-none" w:eastAsia="ru-RU"/>
        </w:rPr>
        <w:t xml:space="preserve">-  </w:t>
      </w:r>
      <w:r w:rsidRPr="00170FDD">
        <w:rPr>
          <w:rFonts w:ascii="Times New Roman" w:eastAsia="Times New Roman" w:hAnsi="Times New Roman" w:cs="Times New Roman"/>
          <w:b/>
          <w:sz w:val="26"/>
          <w:szCs w:val="26"/>
          <w:lang w:val="x-none" w:eastAsia="ru-RU"/>
        </w:rPr>
        <w:t>Глажевское сельское поселение</w:t>
      </w:r>
      <w:r w:rsidRPr="00170FDD">
        <w:rPr>
          <w:rFonts w:ascii="Times New Roman" w:eastAsia="Times New Roman" w:hAnsi="Times New Roman" w:cs="Times New Roman"/>
          <w:sz w:val="26"/>
          <w:szCs w:val="26"/>
          <w:lang w:val="x-none" w:eastAsia="ru-RU"/>
        </w:rPr>
        <w:t xml:space="preserve"> - 13 домов. Расселяемая площадь жилых помещений  составляет 1087,4 кв.м.  Поселение включено в состав участников </w:t>
      </w:r>
      <w:r w:rsidRPr="00170FDD">
        <w:rPr>
          <w:rFonts w:ascii="Times New Roman" w:eastAsia="Times New Roman" w:hAnsi="Times New Roman" w:cs="Times New Roman"/>
          <w:sz w:val="26"/>
          <w:szCs w:val="26"/>
          <w:lang w:val="x-none" w:eastAsia="ru-RU"/>
        </w:rPr>
        <w:lastRenderedPageBreak/>
        <w:t xml:space="preserve">региональной адресной программы «Переселение граждан из аварийного жилищного фонда на территории  Ленинградской области в  2013-2017 годах» на 2015 год. В рамках реализации программы планируется переселить 50 жителей из 28 жилых помещений. </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eastAsia="ru-RU"/>
        </w:rPr>
      </w:pPr>
      <w:r w:rsidRPr="00170FDD">
        <w:rPr>
          <w:rFonts w:ascii="Times New Roman" w:eastAsia="Times New Roman" w:hAnsi="Times New Roman" w:cs="Times New Roman"/>
          <w:sz w:val="26"/>
          <w:szCs w:val="26"/>
          <w:lang w:eastAsia="ru-RU"/>
        </w:rPr>
        <w:t xml:space="preserve"> На реализацию программы в 2015 году предусмотрено </w:t>
      </w:r>
      <w:r w:rsidRPr="00170FDD">
        <w:rPr>
          <w:rFonts w:ascii="Times New Roman" w:eastAsia="Times New Roman" w:hAnsi="Times New Roman" w:cs="Times New Roman"/>
          <w:b/>
          <w:sz w:val="26"/>
          <w:szCs w:val="26"/>
          <w:lang w:eastAsia="ru-RU"/>
        </w:rPr>
        <w:t xml:space="preserve">39 613 982,00р., </w:t>
      </w:r>
      <w:r w:rsidRPr="00170FDD">
        <w:rPr>
          <w:rFonts w:ascii="Times New Roman" w:eastAsia="Times New Roman" w:hAnsi="Times New Roman" w:cs="Times New Roman"/>
          <w:sz w:val="26"/>
          <w:szCs w:val="26"/>
          <w:lang w:eastAsia="ru-RU"/>
        </w:rPr>
        <w:t>в том числе</w:t>
      </w:r>
      <w:r w:rsidRPr="00170FDD">
        <w:rPr>
          <w:rFonts w:ascii="Times New Roman" w:eastAsia="Times New Roman" w:hAnsi="Times New Roman" w:cs="Times New Roman"/>
          <w:b/>
          <w:sz w:val="26"/>
          <w:szCs w:val="26"/>
          <w:lang w:eastAsia="ru-RU"/>
        </w:rPr>
        <w:t xml:space="preserve"> </w:t>
      </w:r>
      <w:r w:rsidRPr="00170FDD">
        <w:rPr>
          <w:rFonts w:ascii="Times New Roman" w:eastAsia="Times New Roman" w:hAnsi="Times New Roman" w:cs="Times New Roman"/>
          <w:sz w:val="26"/>
          <w:szCs w:val="26"/>
          <w:lang w:eastAsia="ru-RU"/>
        </w:rPr>
        <w:t xml:space="preserve">средства фонда </w:t>
      </w:r>
      <w:r w:rsidRPr="00170FDD">
        <w:rPr>
          <w:rFonts w:ascii="Times New Roman" w:eastAsia="Times New Roman" w:hAnsi="Times New Roman" w:cs="Times New Roman"/>
          <w:b/>
          <w:sz w:val="26"/>
          <w:szCs w:val="26"/>
          <w:lang w:eastAsia="ru-RU"/>
        </w:rPr>
        <w:t>17 220 341,82</w:t>
      </w:r>
      <w:r w:rsidRPr="00170FDD">
        <w:rPr>
          <w:rFonts w:ascii="Times New Roman" w:eastAsia="Times New Roman" w:hAnsi="Times New Roman" w:cs="Times New Roman"/>
          <w:sz w:val="26"/>
          <w:szCs w:val="26"/>
          <w:lang w:eastAsia="ru-RU"/>
        </w:rPr>
        <w:t xml:space="preserve">р., средства областного бюджета </w:t>
      </w:r>
      <w:r w:rsidRPr="00170FDD">
        <w:rPr>
          <w:rFonts w:ascii="Times New Roman" w:eastAsia="Times New Roman" w:hAnsi="Times New Roman" w:cs="Times New Roman"/>
          <w:b/>
          <w:sz w:val="26"/>
          <w:szCs w:val="26"/>
          <w:lang w:eastAsia="ru-RU"/>
        </w:rPr>
        <w:t>8 957 456,07</w:t>
      </w:r>
      <w:r w:rsidRPr="00170FDD">
        <w:rPr>
          <w:rFonts w:ascii="Times New Roman" w:eastAsia="Times New Roman" w:hAnsi="Times New Roman" w:cs="Times New Roman"/>
          <w:sz w:val="26"/>
          <w:szCs w:val="26"/>
          <w:lang w:eastAsia="ru-RU"/>
        </w:rPr>
        <w:t xml:space="preserve">р., средства местного бюджета </w:t>
      </w:r>
      <w:r w:rsidRPr="00170FDD">
        <w:rPr>
          <w:rFonts w:ascii="Times New Roman" w:eastAsia="Times New Roman" w:hAnsi="Times New Roman" w:cs="Times New Roman"/>
          <w:b/>
          <w:sz w:val="26"/>
          <w:szCs w:val="26"/>
          <w:lang w:eastAsia="ru-RU"/>
        </w:rPr>
        <w:t>13 436 184,11р</w:t>
      </w:r>
      <w:r w:rsidRPr="00170FDD">
        <w:rPr>
          <w:rFonts w:ascii="Times New Roman" w:eastAsia="Times New Roman" w:hAnsi="Times New Roman" w:cs="Times New Roman"/>
          <w:sz w:val="26"/>
          <w:szCs w:val="26"/>
          <w:lang w:eastAsia="ru-RU"/>
        </w:rPr>
        <w:t>.</w:t>
      </w:r>
    </w:p>
    <w:p w:rsidR="0051245B" w:rsidRPr="00170FDD" w:rsidRDefault="0051245B" w:rsidP="00EA7BF5">
      <w:pPr>
        <w:spacing w:after="0" w:line="360" w:lineRule="auto"/>
        <w:ind w:firstLine="709"/>
        <w:jc w:val="both"/>
        <w:rPr>
          <w:rFonts w:ascii="Times New Roman" w:eastAsia="Times New Roman" w:hAnsi="Times New Roman" w:cs="Times New Roman"/>
          <w:b/>
          <w:color w:val="000000"/>
          <w:sz w:val="26"/>
          <w:szCs w:val="26"/>
          <w:lang w:eastAsia="ru-RU"/>
        </w:rPr>
      </w:pPr>
      <w:r w:rsidRPr="00170FDD">
        <w:rPr>
          <w:rFonts w:ascii="Times New Roman" w:eastAsia="Times New Roman" w:hAnsi="Times New Roman" w:cs="Times New Roman"/>
          <w:sz w:val="26"/>
          <w:szCs w:val="26"/>
          <w:lang w:eastAsia="ru-RU"/>
        </w:rPr>
        <w:t xml:space="preserve"> В 2013 году переселенных из аварийного жилья </w:t>
      </w:r>
      <w:r w:rsidRPr="00170FDD">
        <w:rPr>
          <w:rFonts w:ascii="Times New Roman" w:eastAsia="Times New Roman" w:hAnsi="Times New Roman" w:cs="Times New Roman"/>
          <w:b/>
          <w:sz w:val="26"/>
          <w:szCs w:val="26"/>
          <w:lang w:eastAsia="ru-RU"/>
        </w:rPr>
        <w:t xml:space="preserve">3 </w:t>
      </w:r>
      <w:r w:rsidRPr="00170FDD">
        <w:rPr>
          <w:rFonts w:ascii="Times New Roman" w:eastAsia="Times New Roman" w:hAnsi="Times New Roman" w:cs="Times New Roman"/>
          <w:sz w:val="26"/>
          <w:szCs w:val="26"/>
          <w:lang w:eastAsia="ru-RU"/>
        </w:rPr>
        <w:t xml:space="preserve">семьи </w:t>
      </w:r>
      <w:r w:rsidRPr="00170FDD">
        <w:rPr>
          <w:rFonts w:ascii="Times New Roman" w:eastAsia="Times New Roman" w:hAnsi="Times New Roman" w:cs="Times New Roman"/>
          <w:b/>
          <w:sz w:val="26"/>
          <w:szCs w:val="26"/>
          <w:lang w:eastAsia="ru-RU"/>
        </w:rPr>
        <w:t>10</w:t>
      </w:r>
      <w:r w:rsidRPr="00170FDD">
        <w:rPr>
          <w:rFonts w:ascii="Times New Roman" w:eastAsia="Times New Roman" w:hAnsi="Times New Roman" w:cs="Times New Roman"/>
          <w:sz w:val="26"/>
          <w:szCs w:val="26"/>
          <w:lang w:eastAsia="ru-RU"/>
        </w:rPr>
        <w:t xml:space="preserve"> человек, общая площадь </w:t>
      </w:r>
      <w:r w:rsidRPr="00170FDD">
        <w:rPr>
          <w:rFonts w:ascii="Times New Roman" w:eastAsia="Times New Roman" w:hAnsi="Times New Roman" w:cs="Times New Roman"/>
          <w:b/>
          <w:sz w:val="26"/>
          <w:szCs w:val="26"/>
          <w:lang w:eastAsia="ru-RU"/>
        </w:rPr>
        <w:t xml:space="preserve">186,8 </w:t>
      </w:r>
      <w:r w:rsidRPr="00170FDD">
        <w:rPr>
          <w:rFonts w:ascii="Times New Roman" w:eastAsia="Times New Roman" w:hAnsi="Times New Roman" w:cs="Times New Roman"/>
          <w:sz w:val="26"/>
          <w:szCs w:val="26"/>
          <w:lang w:eastAsia="ru-RU"/>
        </w:rPr>
        <w:t>кв.м.</w:t>
      </w:r>
      <w:r w:rsidRPr="00170FDD">
        <w:rPr>
          <w:rFonts w:ascii="Times New Roman" w:eastAsia="Times New Roman" w:hAnsi="Times New Roman" w:cs="Times New Roman"/>
          <w:color w:val="000000"/>
          <w:sz w:val="26"/>
          <w:szCs w:val="26"/>
          <w:lang w:eastAsia="ru-RU"/>
        </w:rPr>
        <w:t xml:space="preserve"> Стоимость приобретенного жилого помещения, </w:t>
      </w:r>
      <w:r w:rsidRPr="00170FDD">
        <w:rPr>
          <w:rFonts w:ascii="Times New Roman" w:eastAsia="Times New Roman" w:hAnsi="Times New Roman" w:cs="Times New Roman"/>
          <w:b/>
          <w:color w:val="000000"/>
          <w:sz w:val="26"/>
          <w:szCs w:val="26"/>
          <w:lang w:eastAsia="ru-RU"/>
        </w:rPr>
        <w:t xml:space="preserve">6 349 704,60 р., </w:t>
      </w:r>
      <w:r w:rsidRPr="00170FDD">
        <w:rPr>
          <w:rFonts w:ascii="Times New Roman" w:eastAsia="Times New Roman" w:hAnsi="Times New Roman" w:cs="Times New Roman"/>
          <w:color w:val="000000"/>
          <w:sz w:val="26"/>
          <w:szCs w:val="26"/>
          <w:lang w:eastAsia="ru-RU"/>
        </w:rPr>
        <w:t>в том числе</w:t>
      </w:r>
      <w:r w:rsidRPr="00170FDD">
        <w:rPr>
          <w:rFonts w:ascii="Times New Roman" w:eastAsia="Times New Roman" w:hAnsi="Times New Roman" w:cs="Times New Roman"/>
          <w:b/>
          <w:color w:val="000000"/>
          <w:sz w:val="26"/>
          <w:szCs w:val="26"/>
          <w:lang w:eastAsia="ru-RU"/>
        </w:rPr>
        <w:t xml:space="preserve"> </w:t>
      </w:r>
      <w:r w:rsidRPr="00170FDD">
        <w:rPr>
          <w:rFonts w:ascii="Times New Roman" w:eastAsia="Times New Roman" w:hAnsi="Times New Roman" w:cs="Times New Roman"/>
          <w:color w:val="000000"/>
          <w:sz w:val="26"/>
          <w:szCs w:val="26"/>
          <w:lang w:eastAsia="ru-RU"/>
        </w:rPr>
        <w:t xml:space="preserve">за счет средств областного бюджета – </w:t>
      </w:r>
      <w:r w:rsidRPr="00170FDD">
        <w:rPr>
          <w:rFonts w:ascii="Times New Roman" w:eastAsia="Times New Roman" w:hAnsi="Times New Roman" w:cs="Times New Roman"/>
          <w:b/>
          <w:color w:val="000000"/>
          <w:sz w:val="26"/>
          <w:szCs w:val="26"/>
          <w:lang w:eastAsia="ru-RU"/>
        </w:rPr>
        <w:t>5 812 632,00р.,</w:t>
      </w:r>
      <w:r w:rsidRPr="00170FDD">
        <w:rPr>
          <w:rFonts w:ascii="Times New Roman" w:eastAsia="Times New Roman" w:hAnsi="Times New Roman" w:cs="Times New Roman"/>
          <w:color w:val="000000"/>
          <w:sz w:val="26"/>
          <w:szCs w:val="26"/>
          <w:lang w:eastAsia="ru-RU"/>
        </w:rPr>
        <w:t xml:space="preserve"> за счет средств местного бюджета – </w:t>
      </w:r>
      <w:r w:rsidRPr="00170FDD">
        <w:rPr>
          <w:rFonts w:ascii="Times New Roman" w:eastAsia="Times New Roman" w:hAnsi="Times New Roman" w:cs="Times New Roman"/>
          <w:b/>
          <w:color w:val="000000"/>
          <w:sz w:val="26"/>
          <w:szCs w:val="26"/>
          <w:lang w:eastAsia="ru-RU"/>
        </w:rPr>
        <w:t>537072,60р.</w:t>
      </w:r>
      <w:r w:rsidRPr="00170FDD">
        <w:rPr>
          <w:rFonts w:ascii="Times New Roman" w:eastAsia="Times New Roman" w:hAnsi="Times New Roman" w:cs="Times New Roman"/>
          <w:color w:val="000000"/>
          <w:sz w:val="26"/>
          <w:szCs w:val="26"/>
          <w:lang w:eastAsia="ru-RU"/>
        </w:rPr>
        <w:t xml:space="preserve"> </w:t>
      </w:r>
    </w:p>
    <w:p w:rsidR="0051245B" w:rsidRPr="00170FDD" w:rsidRDefault="0051245B" w:rsidP="00EA7BF5">
      <w:pPr>
        <w:spacing w:after="0" w:line="360" w:lineRule="auto"/>
        <w:ind w:firstLine="709"/>
        <w:jc w:val="both"/>
        <w:rPr>
          <w:rFonts w:ascii="Times New Roman" w:eastAsia="Times New Roman" w:hAnsi="Times New Roman" w:cs="Times New Roman"/>
          <w:b/>
          <w:color w:val="000000"/>
          <w:sz w:val="26"/>
          <w:szCs w:val="26"/>
          <w:lang w:eastAsia="ru-RU"/>
        </w:rPr>
      </w:pPr>
      <w:r w:rsidRPr="00170FDD">
        <w:rPr>
          <w:rFonts w:ascii="Times New Roman" w:eastAsia="Times New Roman" w:hAnsi="Times New Roman" w:cs="Times New Roman"/>
          <w:sz w:val="26"/>
          <w:szCs w:val="26"/>
          <w:lang w:eastAsia="ru-RU"/>
        </w:rPr>
        <w:t xml:space="preserve">1. Ганина Татьяна Ивановна – переселенных граждан 3 человека, </w:t>
      </w:r>
      <w:r w:rsidRPr="00170FDD">
        <w:rPr>
          <w:rFonts w:ascii="Times New Roman" w:eastAsia="Times New Roman" w:hAnsi="Times New Roman" w:cs="Times New Roman"/>
          <w:color w:val="000000"/>
          <w:sz w:val="26"/>
          <w:szCs w:val="26"/>
          <w:lang w:eastAsia="ru-RU"/>
        </w:rPr>
        <w:t xml:space="preserve">адрес предоставленного жилого помещения п. Глажево. д. 15, кв.20 </w:t>
      </w:r>
      <w:r w:rsidRPr="00170FDD">
        <w:rPr>
          <w:rFonts w:ascii="Times New Roman" w:eastAsia="Times New Roman" w:hAnsi="Times New Roman" w:cs="Times New Roman"/>
          <w:sz w:val="26"/>
          <w:szCs w:val="26"/>
          <w:lang w:eastAsia="ru-RU"/>
        </w:rPr>
        <w:t xml:space="preserve">общая площадь предоставленной квартиры 56,1 кв.м., </w:t>
      </w:r>
      <w:r w:rsidRPr="00170FDD">
        <w:rPr>
          <w:rFonts w:ascii="Times New Roman" w:eastAsia="Times New Roman" w:hAnsi="Times New Roman" w:cs="Times New Roman"/>
          <w:color w:val="000000"/>
          <w:sz w:val="26"/>
          <w:szCs w:val="26"/>
          <w:lang w:eastAsia="ru-RU"/>
        </w:rPr>
        <w:t xml:space="preserve">Стоимость приобретенного жилого помещения </w:t>
      </w:r>
      <w:r w:rsidRPr="00170FDD">
        <w:rPr>
          <w:rFonts w:ascii="Times New Roman" w:eastAsia="Times New Roman" w:hAnsi="Times New Roman" w:cs="Times New Roman"/>
          <w:b/>
          <w:color w:val="000000"/>
          <w:sz w:val="26"/>
          <w:szCs w:val="26"/>
          <w:lang w:eastAsia="ru-RU"/>
        </w:rPr>
        <w:t>1 906 950,80р</w:t>
      </w:r>
      <w:r w:rsidRPr="00170FDD">
        <w:rPr>
          <w:rFonts w:ascii="Times New Roman" w:eastAsia="Times New Roman" w:hAnsi="Times New Roman" w:cs="Times New Roman"/>
          <w:color w:val="000000"/>
          <w:sz w:val="26"/>
          <w:szCs w:val="26"/>
          <w:lang w:eastAsia="ru-RU"/>
        </w:rPr>
        <w:t xml:space="preserve">. В том числе за счет средств областного бюджета </w:t>
      </w:r>
      <w:r w:rsidRPr="00170FDD">
        <w:rPr>
          <w:rFonts w:ascii="Times New Roman" w:eastAsia="Times New Roman" w:hAnsi="Times New Roman" w:cs="Times New Roman"/>
          <w:b/>
          <w:color w:val="000000"/>
          <w:sz w:val="26"/>
          <w:szCs w:val="26"/>
          <w:lang w:eastAsia="ru-RU"/>
        </w:rPr>
        <w:t>1 743 789,60р.</w:t>
      </w:r>
      <w:r w:rsidRPr="00170FDD">
        <w:rPr>
          <w:rFonts w:ascii="Times New Roman" w:eastAsia="Times New Roman" w:hAnsi="Times New Roman" w:cs="Times New Roman"/>
          <w:color w:val="000000"/>
          <w:sz w:val="26"/>
          <w:szCs w:val="26"/>
          <w:lang w:eastAsia="ru-RU"/>
        </w:rPr>
        <w:t xml:space="preserve"> За счет средств местного бюджета </w:t>
      </w:r>
      <w:r w:rsidRPr="00170FDD">
        <w:rPr>
          <w:rFonts w:ascii="Times New Roman" w:eastAsia="Times New Roman" w:hAnsi="Times New Roman" w:cs="Times New Roman"/>
          <w:b/>
          <w:color w:val="000000"/>
          <w:sz w:val="26"/>
          <w:szCs w:val="26"/>
          <w:lang w:eastAsia="ru-RU"/>
        </w:rPr>
        <w:t>163 161,20р.</w:t>
      </w:r>
    </w:p>
    <w:p w:rsidR="0051245B" w:rsidRPr="00170FDD" w:rsidRDefault="0051245B" w:rsidP="00EA7BF5">
      <w:pPr>
        <w:spacing w:after="0" w:line="360" w:lineRule="auto"/>
        <w:ind w:firstLine="709"/>
        <w:jc w:val="both"/>
        <w:rPr>
          <w:rFonts w:ascii="Times New Roman" w:eastAsia="Times New Roman" w:hAnsi="Times New Roman" w:cs="Times New Roman"/>
          <w:color w:val="000000"/>
          <w:sz w:val="26"/>
          <w:szCs w:val="26"/>
          <w:lang w:eastAsia="ru-RU"/>
        </w:rPr>
      </w:pPr>
      <w:r w:rsidRPr="00170FDD">
        <w:rPr>
          <w:rFonts w:ascii="Times New Roman" w:eastAsia="Times New Roman" w:hAnsi="Times New Roman" w:cs="Times New Roman"/>
          <w:color w:val="000000"/>
          <w:sz w:val="26"/>
          <w:szCs w:val="26"/>
          <w:lang w:eastAsia="ru-RU"/>
        </w:rPr>
        <w:t xml:space="preserve">2. Петрова Тамара Павловна </w:t>
      </w:r>
      <w:r w:rsidRPr="00170FDD">
        <w:rPr>
          <w:rFonts w:ascii="Times New Roman" w:eastAsia="Times New Roman" w:hAnsi="Times New Roman" w:cs="Times New Roman"/>
          <w:sz w:val="26"/>
          <w:szCs w:val="26"/>
          <w:lang w:eastAsia="ru-RU"/>
        </w:rPr>
        <w:t xml:space="preserve">– переселенных граждан 3 человека, </w:t>
      </w:r>
      <w:r w:rsidRPr="00170FDD">
        <w:rPr>
          <w:rFonts w:ascii="Times New Roman" w:eastAsia="Times New Roman" w:hAnsi="Times New Roman" w:cs="Times New Roman"/>
          <w:color w:val="000000"/>
          <w:sz w:val="26"/>
          <w:szCs w:val="26"/>
          <w:lang w:eastAsia="ru-RU"/>
        </w:rPr>
        <w:t xml:space="preserve">адрес предоставленного жилого помещения п. Глажево. д. 15, кв.92 </w:t>
      </w:r>
      <w:r w:rsidRPr="00170FDD">
        <w:rPr>
          <w:rFonts w:ascii="Times New Roman" w:eastAsia="Times New Roman" w:hAnsi="Times New Roman" w:cs="Times New Roman"/>
          <w:sz w:val="26"/>
          <w:szCs w:val="26"/>
          <w:lang w:eastAsia="ru-RU"/>
        </w:rPr>
        <w:t xml:space="preserve">общая площадь предоставленной квартиры 56,0 кв.м., </w:t>
      </w:r>
      <w:r w:rsidRPr="00170FDD">
        <w:rPr>
          <w:rFonts w:ascii="Times New Roman" w:eastAsia="Times New Roman" w:hAnsi="Times New Roman" w:cs="Times New Roman"/>
          <w:color w:val="000000"/>
          <w:sz w:val="26"/>
          <w:szCs w:val="26"/>
          <w:lang w:eastAsia="ru-RU"/>
        </w:rPr>
        <w:t xml:space="preserve">Стоимость приобретенного жилого помещения </w:t>
      </w:r>
      <w:r w:rsidRPr="00170FDD">
        <w:rPr>
          <w:rFonts w:ascii="Times New Roman" w:eastAsia="Times New Roman" w:hAnsi="Times New Roman" w:cs="Times New Roman"/>
          <w:b/>
          <w:color w:val="000000"/>
          <w:sz w:val="26"/>
          <w:szCs w:val="26"/>
          <w:lang w:eastAsia="ru-RU"/>
        </w:rPr>
        <w:t>1 903 551,60р</w:t>
      </w:r>
      <w:r w:rsidRPr="00170FDD">
        <w:rPr>
          <w:rFonts w:ascii="Times New Roman" w:eastAsia="Times New Roman" w:hAnsi="Times New Roman" w:cs="Times New Roman"/>
          <w:color w:val="000000"/>
          <w:sz w:val="26"/>
          <w:szCs w:val="26"/>
          <w:lang w:eastAsia="ru-RU"/>
        </w:rPr>
        <w:t xml:space="preserve">. В том числе за счет средств областного бюджета </w:t>
      </w:r>
      <w:r w:rsidRPr="00170FDD">
        <w:rPr>
          <w:rFonts w:ascii="Times New Roman" w:eastAsia="Times New Roman" w:hAnsi="Times New Roman" w:cs="Times New Roman"/>
          <w:b/>
          <w:color w:val="000000"/>
          <w:sz w:val="26"/>
          <w:szCs w:val="26"/>
          <w:lang w:eastAsia="ru-RU"/>
        </w:rPr>
        <w:t xml:space="preserve">1 743 789,60р. </w:t>
      </w:r>
      <w:r w:rsidRPr="00170FDD">
        <w:rPr>
          <w:rFonts w:ascii="Times New Roman" w:eastAsia="Times New Roman" w:hAnsi="Times New Roman" w:cs="Times New Roman"/>
          <w:color w:val="000000"/>
          <w:sz w:val="26"/>
          <w:szCs w:val="26"/>
          <w:lang w:eastAsia="ru-RU"/>
        </w:rPr>
        <w:t xml:space="preserve">За счет средств местного бюджета </w:t>
      </w:r>
      <w:r w:rsidRPr="00170FDD">
        <w:rPr>
          <w:rFonts w:ascii="Times New Roman" w:eastAsia="Times New Roman" w:hAnsi="Times New Roman" w:cs="Times New Roman"/>
          <w:b/>
          <w:color w:val="000000"/>
          <w:sz w:val="26"/>
          <w:szCs w:val="26"/>
          <w:lang w:eastAsia="ru-RU"/>
        </w:rPr>
        <w:t>159 762,00р.</w:t>
      </w:r>
    </w:p>
    <w:p w:rsidR="0051245B" w:rsidRPr="00170FDD" w:rsidRDefault="0051245B" w:rsidP="00EA7BF5">
      <w:pPr>
        <w:spacing w:after="0" w:line="360" w:lineRule="auto"/>
        <w:ind w:firstLine="709"/>
        <w:jc w:val="both"/>
        <w:rPr>
          <w:rFonts w:ascii="Times New Roman" w:eastAsia="Times New Roman" w:hAnsi="Times New Roman" w:cs="Times New Roman"/>
          <w:b/>
          <w:color w:val="000000"/>
          <w:sz w:val="26"/>
          <w:szCs w:val="26"/>
          <w:lang w:eastAsia="ru-RU"/>
        </w:rPr>
      </w:pPr>
      <w:r w:rsidRPr="00170FDD">
        <w:rPr>
          <w:rFonts w:ascii="Times New Roman" w:eastAsia="Times New Roman" w:hAnsi="Times New Roman" w:cs="Times New Roman"/>
          <w:color w:val="000000"/>
          <w:sz w:val="26"/>
          <w:szCs w:val="26"/>
          <w:lang w:eastAsia="ru-RU"/>
        </w:rPr>
        <w:t>3. Свиридова Галина Васильевна</w:t>
      </w:r>
      <w:r w:rsidRPr="00170FDD">
        <w:rPr>
          <w:rFonts w:ascii="Times New Roman" w:eastAsia="Times New Roman" w:hAnsi="Times New Roman" w:cs="Times New Roman"/>
          <w:sz w:val="26"/>
          <w:szCs w:val="26"/>
          <w:lang w:eastAsia="ru-RU"/>
        </w:rPr>
        <w:t xml:space="preserve"> - переселенных граждан 4 человека, общая площадь предоставленной квартиры 74,7 кв.м.,</w:t>
      </w:r>
      <w:r w:rsidRPr="00170FDD">
        <w:rPr>
          <w:rFonts w:ascii="Times New Roman" w:eastAsia="Times New Roman" w:hAnsi="Times New Roman" w:cs="Times New Roman"/>
          <w:color w:val="000000"/>
          <w:sz w:val="26"/>
          <w:szCs w:val="26"/>
          <w:lang w:eastAsia="ru-RU"/>
        </w:rPr>
        <w:t xml:space="preserve"> Стоимость приобретенного жилого помещения         </w:t>
      </w:r>
      <w:r w:rsidRPr="00170FDD">
        <w:rPr>
          <w:rFonts w:ascii="Times New Roman" w:eastAsia="Times New Roman" w:hAnsi="Times New Roman" w:cs="Times New Roman"/>
          <w:b/>
          <w:color w:val="000000"/>
          <w:sz w:val="26"/>
          <w:szCs w:val="26"/>
          <w:lang w:eastAsia="ru-RU"/>
        </w:rPr>
        <w:t>2 539 202,20р</w:t>
      </w:r>
      <w:r w:rsidRPr="00170FDD">
        <w:rPr>
          <w:rFonts w:ascii="Times New Roman" w:eastAsia="Times New Roman" w:hAnsi="Times New Roman" w:cs="Times New Roman"/>
          <w:color w:val="000000"/>
          <w:sz w:val="26"/>
          <w:szCs w:val="26"/>
          <w:lang w:eastAsia="ru-RU"/>
        </w:rPr>
        <w:t xml:space="preserve">. В том числе за счет средств областного бюджета </w:t>
      </w:r>
      <w:r w:rsidRPr="00170FDD">
        <w:rPr>
          <w:rFonts w:ascii="Times New Roman" w:eastAsia="Times New Roman" w:hAnsi="Times New Roman" w:cs="Times New Roman"/>
          <w:b/>
          <w:color w:val="000000"/>
          <w:sz w:val="26"/>
          <w:szCs w:val="26"/>
          <w:lang w:eastAsia="ru-RU"/>
        </w:rPr>
        <w:t>2 325 052,80р</w:t>
      </w:r>
      <w:r w:rsidRPr="00170FDD">
        <w:rPr>
          <w:rFonts w:ascii="Times New Roman" w:eastAsia="Times New Roman" w:hAnsi="Times New Roman" w:cs="Times New Roman"/>
          <w:color w:val="000000"/>
          <w:sz w:val="26"/>
          <w:szCs w:val="26"/>
          <w:lang w:eastAsia="ru-RU"/>
        </w:rPr>
        <w:t xml:space="preserve">. За счет средств местного бюджета </w:t>
      </w:r>
      <w:r w:rsidRPr="00170FDD">
        <w:rPr>
          <w:rFonts w:ascii="Times New Roman" w:eastAsia="Times New Roman" w:hAnsi="Times New Roman" w:cs="Times New Roman"/>
          <w:b/>
          <w:color w:val="000000"/>
          <w:sz w:val="26"/>
          <w:szCs w:val="26"/>
          <w:lang w:eastAsia="ru-RU"/>
        </w:rPr>
        <w:t>214 149,40р.</w:t>
      </w:r>
    </w:p>
    <w:p w:rsidR="0051245B" w:rsidRPr="00170FDD" w:rsidRDefault="00C97685" w:rsidP="00EA7BF5">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1245B" w:rsidRPr="00170FDD">
        <w:rPr>
          <w:rFonts w:ascii="Times New Roman" w:eastAsia="Times New Roman" w:hAnsi="Times New Roman" w:cs="Times New Roman"/>
          <w:sz w:val="26"/>
          <w:szCs w:val="26"/>
          <w:lang w:eastAsia="ru-RU"/>
        </w:rPr>
        <w:t xml:space="preserve">10 декабря  2014 года начато строительство многоквартирного дома для переселения граждан из аварийного жилищного фонда. На сегодняшний день ведутся  работы по строительству фундамента  дома. Планируемое завершение строительства 2015 год. </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val="x-none" w:eastAsia="ru-RU"/>
        </w:rPr>
      </w:pPr>
      <w:r w:rsidRPr="00170FDD">
        <w:rPr>
          <w:rFonts w:ascii="Times New Roman" w:eastAsia="Times New Roman" w:hAnsi="Times New Roman" w:cs="Times New Roman"/>
          <w:sz w:val="26"/>
          <w:szCs w:val="26"/>
          <w:lang w:val="x-none" w:eastAsia="ru-RU"/>
        </w:rPr>
        <w:t xml:space="preserve">- </w:t>
      </w:r>
      <w:r w:rsidRPr="00170FDD">
        <w:rPr>
          <w:rFonts w:ascii="Times New Roman" w:eastAsia="Times New Roman" w:hAnsi="Times New Roman" w:cs="Times New Roman"/>
          <w:b/>
          <w:sz w:val="26"/>
          <w:szCs w:val="26"/>
          <w:lang w:val="x-none" w:eastAsia="ru-RU"/>
        </w:rPr>
        <w:t>Будогощское городское поселение</w:t>
      </w:r>
      <w:r w:rsidRPr="00170FDD">
        <w:rPr>
          <w:rFonts w:ascii="Times New Roman" w:eastAsia="Times New Roman" w:hAnsi="Times New Roman" w:cs="Times New Roman"/>
          <w:sz w:val="26"/>
          <w:szCs w:val="26"/>
          <w:lang w:val="x-none" w:eastAsia="ru-RU"/>
        </w:rPr>
        <w:t xml:space="preserve"> – 2 дома, расселяемая площадь составляет   145,4 кв.м. Поселение включено в состав участников региональной адресной программы «Переселение граждан из аварийного жилищного фонда на территории  Ленинградской области 2013-2017 годов» на 2015 год – планируется </w:t>
      </w:r>
      <w:r w:rsidRPr="00170FDD">
        <w:rPr>
          <w:rFonts w:ascii="Times New Roman" w:eastAsia="Times New Roman" w:hAnsi="Times New Roman" w:cs="Times New Roman"/>
          <w:sz w:val="26"/>
          <w:szCs w:val="26"/>
          <w:lang w:val="x-none" w:eastAsia="ru-RU"/>
        </w:rPr>
        <w:lastRenderedPageBreak/>
        <w:t xml:space="preserve">переселить 32 жителя из 4 жилых помещений.  Планируется приобретение жилья  на вторичном рынке для расселения аварийного жилищного фонда.  </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eastAsia="ru-RU"/>
        </w:rPr>
      </w:pPr>
      <w:r w:rsidRPr="00170FDD">
        <w:rPr>
          <w:rFonts w:ascii="Times New Roman" w:eastAsia="Times New Roman" w:hAnsi="Times New Roman" w:cs="Times New Roman"/>
          <w:sz w:val="26"/>
          <w:szCs w:val="26"/>
          <w:lang w:eastAsia="ru-RU"/>
        </w:rPr>
        <w:t xml:space="preserve"> На 2015 год предусмотрено </w:t>
      </w:r>
      <w:r w:rsidRPr="00170FDD">
        <w:rPr>
          <w:rFonts w:ascii="Times New Roman" w:eastAsia="Times New Roman" w:hAnsi="Times New Roman" w:cs="Times New Roman"/>
          <w:b/>
          <w:sz w:val="26"/>
          <w:szCs w:val="26"/>
          <w:lang w:eastAsia="ru-RU"/>
        </w:rPr>
        <w:t xml:space="preserve">5 296 922,00р., </w:t>
      </w:r>
      <w:r w:rsidRPr="00170FDD">
        <w:rPr>
          <w:rFonts w:ascii="Times New Roman" w:eastAsia="Times New Roman" w:hAnsi="Times New Roman" w:cs="Times New Roman"/>
          <w:sz w:val="26"/>
          <w:szCs w:val="26"/>
          <w:lang w:eastAsia="ru-RU"/>
        </w:rPr>
        <w:t>в том числе</w:t>
      </w:r>
      <w:r w:rsidRPr="00170FDD">
        <w:rPr>
          <w:rFonts w:ascii="Times New Roman" w:eastAsia="Times New Roman" w:hAnsi="Times New Roman" w:cs="Times New Roman"/>
          <w:b/>
          <w:sz w:val="26"/>
          <w:szCs w:val="26"/>
          <w:lang w:eastAsia="ru-RU"/>
        </w:rPr>
        <w:t xml:space="preserve"> </w:t>
      </w:r>
      <w:r w:rsidRPr="00170FDD">
        <w:rPr>
          <w:rFonts w:ascii="Times New Roman" w:eastAsia="Times New Roman" w:hAnsi="Times New Roman" w:cs="Times New Roman"/>
          <w:sz w:val="26"/>
          <w:szCs w:val="26"/>
          <w:lang w:eastAsia="ru-RU"/>
        </w:rPr>
        <w:t xml:space="preserve">средства фонда </w:t>
      </w:r>
      <w:r w:rsidRPr="00170FDD">
        <w:rPr>
          <w:rFonts w:ascii="Times New Roman" w:eastAsia="Times New Roman" w:hAnsi="Times New Roman" w:cs="Times New Roman"/>
          <w:b/>
          <w:sz w:val="26"/>
          <w:szCs w:val="26"/>
          <w:lang w:eastAsia="ru-RU"/>
        </w:rPr>
        <w:t>2 302 591,22р</w:t>
      </w:r>
      <w:r w:rsidRPr="00170FDD">
        <w:rPr>
          <w:rFonts w:ascii="Times New Roman" w:eastAsia="Times New Roman" w:hAnsi="Times New Roman" w:cs="Times New Roman"/>
          <w:sz w:val="26"/>
          <w:szCs w:val="26"/>
          <w:lang w:eastAsia="ru-RU"/>
        </w:rPr>
        <w:t xml:space="preserve">., средства областного бюджета  </w:t>
      </w:r>
      <w:r w:rsidRPr="00170FDD">
        <w:rPr>
          <w:rFonts w:ascii="Times New Roman" w:eastAsia="Times New Roman" w:hAnsi="Times New Roman" w:cs="Times New Roman"/>
          <w:b/>
          <w:sz w:val="26"/>
          <w:szCs w:val="26"/>
          <w:lang w:eastAsia="ru-RU"/>
        </w:rPr>
        <w:t>1 197 732,31р</w:t>
      </w:r>
      <w:r w:rsidRPr="00170FDD">
        <w:rPr>
          <w:rFonts w:ascii="Times New Roman" w:eastAsia="Times New Roman" w:hAnsi="Times New Roman" w:cs="Times New Roman"/>
          <w:sz w:val="26"/>
          <w:szCs w:val="26"/>
          <w:lang w:eastAsia="ru-RU"/>
        </w:rPr>
        <w:t xml:space="preserve">., средства местного бюджета </w:t>
      </w:r>
      <w:r w:rsidRPr="00170FDD">
        <w:rPr>
          <w:rFonts w:ascii="Times New Roman" w:eastAsia="Times New Roman" w:hAnsi="Times New Roman" w:cs="Times New Roman"/>
          <w:b/>
          <w:sz w:val="26"/>
          <w:szCs w:val="26"/>
          <w:lang w:eastAsia="ru-RU"/>
        </w:rPr>
        <w:t>1 8516,50р</w:t>
      </w:r>
      <w:r w:rsidRPr="00170FDD">
        <w:rPr>
          <w:rFonts w:ascii="Times New Roman" w:eastAsia="Times New Roman" w:hAnsi="Times New Roman" w:cs="Times New Roman"/>
          <w:sz w:val="26"/>
          <w:szCs w:val="26"/>
          <w:lang w:eastAsia="ru-RU"/>
        </w:rPr>
        <w:t>.</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val="x-none" w:eastAsia="ru-RU"/>
        </w:rPr>
      </w:pPr>
      <w:r w:rsidRPr="00170FDD">
        <w:rPr>
          <w:rFonts w:ascii="Times New Roman" w:eastAsia="Times New Roman" w:hAnsi="Times New Roman" w:cs="Times New Roman"/>
          <w:sz w:val="26"/>
          <w:szCs w:val="26"/>
          <w:lang w:val="x-none" w:eastAsia="ru-RU"/>
        </w:rPr>
        <w:t>В 2014 году переселение граждан из аварийного жилья не производилось.</w:t>
      </w:r>
    </w:p>
    <w:p w:rsidR="0051245B" w:rsidRPr="00170FDD" w:rsidRDefault="0051245B" w:rsidP="00C97685">
      <w:pPr>
        <w:spacing w:after="0" w:line="360" w:lineRule="auto"/>
        <w:jc w:val="both"/>
        <w:rPr>
          <w:rFonts w:ascii="Times New Roman" w:eastAsia="Times New Roman" w:hAnsi="Times New Roman" w:cs="Times New Roman"/>
          <w:sz w:val="26"/>
          <w:szCs w:val="26"/>
          <w:lang w:val="x-none" w:eastAsia="ru-RU"/>
        </w:rPr>
      </w:pPr>
      <w:r w:rsidRPr="00170FDD">
        <w:rPr>
          <w:rFonts w:ascii="Times New Roman" w:eastAsia="Times New Roman" w:hAnsi="Times New Roman" w:cs="Times New Roman"/>
          <w:sz w:val="26"/>
          <w:szCs w:val="26"/>
          <w:lang w:val="x-none" w:eastAsia="ru-RU"/>
        </w:rPr>
        <w:t xml:space="preserve">Кроме этого, для дальнейшего строительства жилья сформированы два земельных участка под строительство, в связи с передачей Будогощскому городскому поселению жилых домов, ранее принадлежавших Октябрьской железной дороге.  Передаются 26 жилых домов, общей площадью </w:t>
      </w:r>
      <w:smartTag w:uri="urn:schemas-microsoft-com:office:smarttags" w:element="metricconverter">
        <w:smartTagPr>
          <w:attr w:name="ProductID" w:val="4235,7 м²"/>
        </w:smartTagPr>
        <w:r w:rsidRPr="00170FDD">
          <w:rPr>
            <w:rFonts w:ascii="Times New Roman" w:eastAsia="Times New Roman" w:hAnsi="Times New Roman" w:cs="Times New Roman"/>
            <w:sz w:val="26"/>
            <w:szCs w:val="26"/>
            <w:lang w:val="x-none" w:eastAsia="ru-RU"/>
          </w:rPr>
          <w:t>4235,7 м²</w:t>
        </w:r>
      </w:smartTag>
      <w:r w:rsidRPr="00170FDD">
        <w:rPr>
          <w:rFonts w:ascii="Times New Roman" w:eastAsia="Times New Roman" w:hAnsi="Times New Roman" w:cs="Times New Roman"/>
          <w:sz w:val="26"/>
          <w:szCs w:val="26"/>
          <w:lang w:val="x-none" w:eastAsia="ru-RU"/>
        </w:rPr>
        <w:t>, в которых  проживают 120 человек в муниципальном жилищном фонде, 63 чел., в приватизированном.</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val="x-none" w:eastAsia="ru-RU"/>
        </w:rPr>
      </w:pPr>
      <w:r w:rsidRPr="00170FDD">
        <w:rPr>
          <w:rFonts w:ascii="Times New Roman" w:eastAsia="Times New Roman" w:hAnsi="Times New Roman" w:cs="Times New Roman"/>
          <w:sz w:val="26"/>
          <w:szCs w:val="26"/>
          <w:lang w:val="x-none" w:eastAsia="ru-RU"/>
        </w:rPr>
        <w:t xml:space="preserve">- </w:t>
      </w:r>
      <w:r w:rsidRPr="00170FDD">
        <w:rPr>
          <w:rFonts w:ascii="Times New Roman" w:eastAsia="Times New Roman" w:hAnsi="Times New Roman" w:cs="Times New Roman"/>
          <w:b/>
          <w:sz w:val="26"/>
          <w:szCs w:val="26"/>
          <w:lang w:val="x-none" w:eastAsia="ru-RU"/>
        </w:rPr>
        <w:t>Кусинское сельское поселение</w:t>
      </w:r>
      <w:r w:rsidRPr="00170FDD">
        <w:rPr>
          <w:rFonts w:ascii="Times New Roman" w:eastAsia="Times New Roman" w:hAnsi="Times New Roman" w:cs="Times New Roman"/>
          <w:sz w:val="26"/>
          <w:szCs w:val="26"/>
          <w:lang w:val="x-none" w:eastAsia="ru-RU"/>
        </w:rPr>
        <w:t xml:space="preserve">  не вошло в адресную программу в связи с  признанием домов аварийными после 1 января 2012 года (4 дома) расселяемая площадь составляет  416,9  кв. м. Требуется переселение 11 жилых помещений (18 человек).  Муниципальное образование планирует участвовать в  региональной программе, направленной на переселение аварийного жилищного фонда</w:t>
      </w:r>
    </w:p>
    <w:p w:rsidR="0051245B" w:rsidRPr="00170FDD" w:rsidRDefault="0051245B" w:rsidP="00C97685">
      <w:pPr>
        <w:spacing w:after="0" w:line="360" w:lineRule="auto"/>
        <w:jc w:val="both"/>
        <w:rPr>
          <w:rFonts w:ascii="Times New Roman" w:eastAsia="Times New Roman" w:hAnsi="Times New Roman" w:cs="Times New Roman"/>
          <w:sz w:val="26"/>
          <w:szCs w:val="26"/>
          <w:lang w:eastAsia="ru-RU"/>
        </w:rPr>
      </w:pPr>
      <w:r w:rsidRPr="00170FDD">
        <w:rPr>
          <w:rFonts w:ascii="Times New Roman" w:eastAsia="Times New Roman" w:hAnsi="Times New Roman" w:cs="Times New Roman"/>
          <w:sz w:val="26"/>
          <w:szCs w:val="26"/>
          <w:lang w:val="x-none" w:eastAsia="ru-RU"/>
        </w:rPr>
        <w:t>2014 году переселен</w:t>
      </w:r>
      <w:r w:rsidRPr="00170FDD">
        <w:rPr>
          <w:rFonts w:ascii="Times New Roman" w:eastAsia="Times New Roman" w:hAnsi="Times New Roman" w:cs="Times New Roman"/>
          <w:sz w:val="26"/>
          <w:szCs w:val="26"/>
          <w:lang w:eastAsia="ru-RU"/>
        </w:rPr>
        <w:t>ы</w:t>
      </w:r>
      <w:r w:rsidRPr="00170FDD">
        <w:rPr>
          <w:rFonts w:ascii="Times New Roman" w:eastAsia="Times New Roman" w:hAnsi="Times New Roman" w:cs="Times New Roman"/>
          <w:sz w:val="26"/>
          <w:szCs w:val="26"/>
          <w:lang w:val="x-none" w:eastAsia="ru-RU"/>
        </w:rPr>
        <w:t xml:space="preserve"> из аварийного жилья </w:t>
      </w:r>
      <w:r w:rsidRPr="00170FDD">
        <w:rPr>
          <w:rFonts w:ascii="Times New Roman" w:eastAsia="Times New Roman" w:hAnsi="Times New Roman" w:cs="Times New Roman"/>
          <w:sz w:val="26"/>
          <w:szCs w:val="26"/>
          <w:lang w:eastAsia="ru-RU"/>
        </w:rPr>
        <w:t>2</w:t>
      </w:r>
      <w:r w:rsidRPr="00170FDD">
        <w:rPr>
          <w:rFonts w:ascii="Times New Roman" w:eastAsia="Times New Roman" w:hAnsi="Times New Roman" w:cs="Times New Roman"/>
          <w:sz w:val="26"/>
          <w:szCs w:val="26"/>
          <w:lang w:val="x-none" w:eastAsia="ru-RU"/>
        </w:rPr>
        <w:t xml:space="preserve"> семь</w:t>
      </w:r>
      <w:r w:rsidRPr="00170FDD">
        <w:rPr>
          <w:rFonts w:ascii="Times New Roman" w:eastAsia="Times New Roman" w:hAnsi="Times New Roman" w:cs="Times New Roman"/>
          <w:sz w:val="26"/>
          <w:szCs w:val="26"/>
          <w:lang w:eastAsia="ru-RU"/>
        </w:rPr>
        <w:t>и:</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eastAsia="ru-RU"/>
        </w:rPr>
      </w:pPr>
      <w:r w:rsidRPr="00170FDD">
        <w:rPr>
          <w:rFonts w:ascii="Times New Roman" w:eastAsia="Times New Roman" w:hAnsi="Times New Roman" w:cs="Times New Roman"/>
          <w:sz w:val="26"/>
          <w:szCs w:val="26"/>
          <w:lang w:val="x-none" w:eastAsia="ru-RU"/>
        </w:rPr>
        <w:t xml:space="preserve"> – Федоткова Вера Васильевна, предоставлена трехкомнатная квартира (50,5 кв.м.) из муниципального жилищного фонда по адресу: дер. Кусино, ул. Центральная, д.3, кв.2. </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val="x-none" w:eastAsia="ru-RU"/>
        </w:rPr>
      </w:pPr>
      <w:r w:rsidRPr="00170FDD">
        <w:rPr>
          <w:rFonts w:ascii="Times New Roman" w:eastAsia="Times New Roman" w:hAnsi="Times New Roman" w:cs="Times New Roman"/>
          <w:sz w:val="26"/>
          <w:szCs w:val="26"/>
          <w:lang w:eastAsia="ru-RU"/>
        </w:rPr>
        <w:t xml:space="preserve">- </w:t>
      </w:r>
      <w:r w:rsidRPr="00170FDD">
        <w:rPr>
          <w:rFonts w:ascii="Times New Roman" w:eastAsia="Times New Roman" w:hAnsi="Times New Roman" w:cs="Times New Roman"/>
          <w:sz w:val="26"/>
          <w:szCs w:val="26"/>
          <w:lang w:val="x-none" w:eastAsia="ru-RU"/>
        </w:rPr>
        <w:t xml:space="preserve"> </w:t>
      </w:r>
      <w:r w:rsidRPr="00170FDD">
        <w:rPr>
          <w:rFonts w:ascii="Times New Roman" w:eastAsia="Times New Roman" w:hAnsi="Times New Roman" w:cs="Times New Roman"/>
          <w:sz w:val="26"/>
          <w:szCs w:val="26"/>
          <w:lang w:eastAsia="ru-RU"/>
        </w:rPr>
        <w:t>Ренжина Галина Владимировна</w:t>
      </w:r>
      <w:r w:rsidRPr="00170FDD">
        <w:rPr>
          <w:rFonts w:ascii="Times New Roman" w:eastAsia="Times New Roman" w:hAnsi="Times New Roman" w:cs="Times New Roman"/>
          <w:sz w:val="26"/>
          <w:szCs w:val="26"/>
          <w:lang w:val="x-none" w:eastAsia="ru-RU"/>
        </w:rPr>
        <w:t xml:space="preserve">, предоставлена </w:t>
      </w:r>
      <w:r w:rsidRPr="00170FDD">
        <w:rPr>
          <w:rFonts w:ascii="Times New Roman" w:eastAsia="Times New Roman" w:hAnsi="Times New Roman" w:cs="Times New Roman"/>
          <w:sz w:val="26"/>
          <w:szCs w:val="26"/>
          <w:lang w:eastAsia="ru-RU"/>
        </w:rPr>
        <w:t>одно</w:t>
      </w:r>
      <w:r w:rsidRPr="00170FDD">
        <w:rPr>
          <w:rFonts w:ascii="Times New Roman" w:eastAsia="Times New Roman" w:hAnsi="Times New Roman" w:cs="Times New Roman"/>
          <w:sz w:val="26"/>
          <w:szCs w:val="26"/>
          <w:lang w:val="x-none" w:eastAsia="ru-RU"/>
        </w:rPr>
        <w:t>комнатная квартира  из муниципального жилищного фонда по адресу: дер. Кусино, ул. Центральная, д.</w:t>
      </w:r>
      <w:r w:rsidRPr="00170FDD">
        <w:rPr>
          <w:rFonts w:ascii="Times New Roman" w:eastAsia="Times New Roman" w:hAnsi="Times New Roman" w:cs="Times New Roman"/>
          <w:sz w:val="26"/>
          <w:szCs w:val="26"/>
          <w:lang w:eastAsia="ru-RU"/>
        </w:rPr>
        <w:t>1</w:t>
      </w:r>
      <w:r w:rsidRPr="00170FDD">
        <w:rPr>
          <w:rFonts w:ascii="Times New Roman" w:eastAsia="Times New Roman" w:hAnsi="Times New Roman" w:cs="Times New Roman"/>
          <w:sz w:val="26"/>
          <w:szCs w:val="26"/>
          <w:lang w:val="x-none" w:eastAsia="ru-RU"/>
        </w:rPr>
        <w:t>, кв.</w:t>
      </w:r>
      <w:r w:rsidRPr="00170FDD">
        <w:rPr>
          <w:rFonts w:ascii="Times New Roman" w:eastAsia="Times New Roman" w:hAnsi="Times New Roman" w:cs="Times New Roman"/>
          <w:sz w:val="26"/>
          <w:szCs w:val="26"/>
          <w:lang w:eastAsia="ru-RU"/>
        </w:rPr>
        <w:t>8</w:t>
      </w:r>
      <w:r w:rsidRPr="00170FDD">
        <w:rPr>
          <w:rFonts w:ascii="Times New Roman" w:eastAsia="Times New Roman" w:hAnsi="Times New Roman" w:cs="Times New Roman"/>
          <w:sz w:val="26"/>
          <w:szCs w:val="26"/>
          <w:lang w:val="x-none" w:eastAsia="ru-RU"/>
        </w:rPr>
        <w:t xml:space="preserve">. </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eastAsia="ru-RU"/>
        </w:rPr>
      </w:pPr>
      <w:r w:rsidRPr="00170FDD">
        <w:rPr>
          <w:rFonts w:ascii="Times New Roman" w:eastAsia="Times New Roman" w:hAnsi="Times New Roman" w:cs="Times New Roman"/>
          <w:sz w:val="26"/>
          <w:szCs w:val="26"/>
          <w:lang w:val="x-none" w:eastAsia="ru-RU"/>
        </w:rPr>
        <w:t>ЗАО «Киришский ДСК» приобретены 2 фундамента под строительство жилых домов, разрешение на строительство получено.</w:t>
      </w:r>
      <w:r w:rsidRPr="00170FDD">
        <w:rPr>
          <w:rFonts w:ascii="Times New Roman" w:eastAsia="Times New Roman" w:hAnsi="Times New Roman" w:cs="Times New Roman"/>
          <w:sz w:val="26"/>
          <w:szCs w:val="26"/>
          <w:lang w:eastAsia="ru-RU"/>
        </w:rPr>
        <w:t xml:space="preserve"> Строительство не ведется.</w:t>
      </w:r>
    </w:p>
    <w:p w:rsidR="0051245B" w:rsidRPr="00170FDD" w:rsidRDefault="0051245B" w:rsidP="00EA7BF5">
      <w:pPr>
        <w:spacing w:after="0" w:line="360" w:lineRule="auto"/>
        <w:ind w:firstLine="709"/>
        <w:jc w:val="both"/>
        <w:rPr>
          <w:rFonts w:ascii="Times New Roman" w:eastAsia="Times New Roman" w:hAnsi="Times New Roman" w:cs="Times New Roman"/>
          <w:sz w:val="26"/>
          <w:szCs w:val="26"/>
          <w:lang w:val="x-none" w:eastAsia="ru-RU"/>
        </w:rPr>
      </w:pPr>
      <w:r w:rsidRPr="00170FDD">
        <w:rPr>
          <w:rFonts w:ascii="Times New Roman" w:eastAsia="Times New Roman" w:hAnsi="Times New Roman" w:cs="Times New Roman"/>
          <w:sz w:val="26"/>
          <w:szCs w:val="26"/>
          <w:lang w:val="x-none" w:eastAsia="ru-RU"/>
        </w:rPr>
        <w:t xml:space="preserve">На территории Киришского городского, а также Пчевжинского и Пчевского сельских поселений аварийный жилищный фонд отсутствует. </w:t>
      </w:r>
    </w:p>
    <w:sectPr w:rsidR="0051245B" w:rsidRPr="00170FDD" w:rsidSect="00DE463C">
      <w:footerReference w:type="default" r:id="rId9"/>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E4E" w:rsidRDefault="005A5E4E" w:rsidP="00101CB2">
      <w:pPr>
        <w:spacing w:after="0" w:line="240" w:lineRule="auto"/>
      </w:pPr>
      <w:r>
        <w:separator/>
      </w:r>
    </w:p>
  </w:endnote>
  <w:endnote w:type="continuationSeparator" w:id="0">
    <w:p w:rsidR="005A5E4E" w:rsidRDefault="005A5E4E" w:rsidP="0010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115111"/>
      <w:docPartObj>
        <w:docPartGallery w:val="Page Numbers (Bottom of Page)"/>
        <w:docPartUnique/>
      </w:docPartObj>
    </w:sdtPr>
    <w:sdtEndPr/>
    <w:sdtContent>
      <w:p w:rsidR="00101CB2" w:rsidRDefault="00101CB2">
        <w:pPr>
          <w:pStyle w:val="a7"/>
          <w:jc w:val="right"/>
        </w:pPr>
        <w:r>
          <w:fldChar w:fldCharType="begin"/>
        </w:r>
        <w:r>
          <w:instrText>PAGE   \* MERGEFORMAT</w:instrText>
        </w:r>
        <w:r>
          <w:fldChar w:fldCharType="separate"/>
        </w:r>
        <w:r w:rsidR="00A63147">
          <w:rPr>
            <w:noProof/>
          </w:rPr>
          <w:t>2</w:t>
        </w:r>
        <w:r>
          <w:fldChar w:fldCharType="end"/>
        </w:r>
      </w:p>
    </w:sdtContent>
  </w:sdt>
  <w:p w:rsidR="00101CB2" w:rsidRDefault="00101C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E4E" w:rsidRDefault="005A5E4E" w:rsidP="00101CB2">
      <w:pPr>
        <w:spacing w:after="0" w:line="240" w:lineRule="auto"/>
      </w:pPr>
      <w:r>
        <w:separator/>
      </w:r>
    </w:p>
  </w:footnote>
  <w:footnote w:type="continuationSeparator" w:id="0">
    <w:p w:rsidR="005A5E4E" w:rsidRDefault="005A5E4E" w:rsidP="00101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847"/>
    <w:multiLevelType w:val="hybridMultilevel"/>
    <w:tmpl w:val="ABA8FF86"/>
    <w:lvl w:ilvl="0" w:tplc="EC3C36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BE50E5"/>
    <w:multiLevelType w:val="hybridMultilevel"/>
    <w:tmpl w:val="ABA8FF86"/>
    <w:lvl w:ilvl="0" w:tplc="EC3C36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66"/>
    <w:rsid w:val="00004D7D"/>
    <w:rsid w:val="00005757"/>
    <w:rsid w:val="00007EBC"/>
    <w:rsid w:val="00010B20"/>
    <w:rsid w:val="0004058A"/>
    <w:rsid w:val="0005169D"/>
    <w:rsid w:val="000521C1"/>
    <w:rsid w:val="000530D7"/>
    <w:rsid w:val="00066B0E"/>
    <w:rsid w:val="00067AA6"/>
    <w:rsid w:val="00074805"/>
    <w:rsid w:val="00093242"/>
    <w:rsid w:val="000B59B4"/>
    <w:rsid w:val="000D1DE4"/>
    <w:rsid w:val="000E2CB0"/>
    <w:rsid w:val="000E4E07"/>
    <w:rsid w:val="000E576B"/>
    <w:rsid w:val="000F267E"/>
    <w:rsid w:val="000F4A44"/>
    <w:rsid w:val="00101CB2"/>
    <w:rsid w:val="00134B6E"/>
    <w:rsid w:val="0014122A"/>
    <w:rsid w:val="0014400A"/>
    <w:rsid w:val="001571B3"/>
    <w:rsid w:val="00170FDD"/>
    <w:rsid w:val="00175662"/>
    <w:rsid w:val="00183B78"/>
    <w:rsid w:val="00190EA3"/>
    <w:rsid w:val="00195E21"/>
    <w:rsid w:val="0019773B"/>
    <w:rsid w:val="00197A7F"/>
    <w:rsid w:val="001A5502"/>
    <w:rsid w:val="001B562B"/>
    <w:rsid w:val="001C3820"/>
    <w:rsid w:val="001D18DA"/>
    <w:rsid w:val="001D4D24"/>
    <w:rsid w:val="001E778E"/>
    <w:rsid w:val="002063C6"/>
    <w:rsid w:val="00212046"/>
    <w:rsid w:val="002229B3"/>
    <w:rsid w:val="0022393E"/>
    <w:rsid w:val="00227AA9"/>
    <w:rsid w:val="00232B73"/>
    <w:rsid w:val="0024368E"/>
    <w:rsid w:val="0025578D"/>
    <w:rsid w:val="002831A1"/>
    <w:rsid w:val="002978E4"/>
    <w:rsid w:val="002B30A0"/>
    <w:rsid w:val="002D385F"/>
    <w:rsid w:val="002E5A85"/>
    <w:rsid w:val="003001F7"/>
    <w:rsid w:val="0032490D"/>
    <w:rsid w:val="00326F04"/>
    <w:rsid w:val="00336E14"/>
    <w:rsid w:val="00340C9D"/>
    <w:rsid w:val="0034317D"/>
    <w:rsid w:val="00354E9B"/>
    <w:rsid w:val="00356731"/>
    <w:rsid w:val="003640EE"/>
    <w:rsid w:val="003A02CB"/>
    <w:rsid w:val="003D5FD9"/>
    <w:rsid w:val="003D7532"/>
    <w:rsid w:val="003E2114"/>
    <w:rsid w:val="003E7BF7"/>
    <w:rsid w:val="00400C5F"/>
    <w:rsid w:val="00411B99"/>
    <w:rsid w:val="00430A1E"/>
    <w:rsid w:val="0044223D"/>
    <w:rsid w:val="00457F0C"/>
    <w:rsid w:val="004649CB"/>
    <w:rsid w:val="00474AC6"/>
    <w:rsid w:val="00475E66"/>
    <w:rsid w:val="004D738E"/>
    <w:rsid w:val="0051245B"/>
    <w:rsid w:val="00513DE0"/>
    <w:rsid w:val="0052201C"/>
    <w:rsid w:val="00524B1E"/>
    <w:rsid w:val="005A063D"/>
    <w:rsid w:val="005A5E4E"/>
    <w:rsid w:val="005A7FCD"/>
    <w:rsid w:val="005B0DAA"/>
    <w:rsid w:val="005E71DD"/>
    <w:rsid w:val="00600F06"/>
    <w:rsid w:val="00603A58"/>
    <w:rsid w:val="00607D03"/>
    <w:rsid w:val="006138D5"/>
    <w:rsid w:val="006219DD"/>
    <w:rsid w:val="00650F06"/>
    <w:rsid w:val="00660908"/>
    <w:rsid w:val="00666B15"/>
    <w:rsid w:val="00683BE8"/>
    <w:rsid w:val="006B148D"/>
    <w:rsid w:val="006C3139"/>
    <w:rsid w:val="006C497C"/>
    <w:rsid w:val="006D11C2"/>
    <w:rsid w:val="006D6BEF"/>
    <w:rsid w:val="006E7F8A"/>
    <w:rsid w:val="006F3ED8"/>
    <w:rsid w:val="006F6044"/>
    <w:rsid w:val="00711949"/>
    <w:rsid w:val="007257CE"/>
    <w:rsid w:val="00730A0F"/>
    <w:rsid w:val="007509D5"/>
    <w:rsid w:val="00767454"/>
    <w:rsid w:val="0077440E"/>
    <w:rsid w:val="00781B9D"/>
    <w:rsid w:val="007824BF"/>
    <w:rsid w:val="007A5B48"/>
    <w:rsid w:val="007A748D"/>
    <w:rsid w:val="007C55A6"/>
    <w:rsid w:val="007C77EF"/>
    <w:rsid w:val="007D12BE"/>
    <w:rsid w:val="00802E55"/>
    <w:rsid w:val="00813006"/>
    <w:rsid w:val="00817E82"/>
    <w:rsid w:val="008221F5"/>
    <w:rsid w:val="00823DF5"/>
    <w:rsid w:val="00856E18"/>
    <w:rsid w:val="00867731"/>
    <w:rsid w:val="008725CA"/>
    <w:rsid w:val="008729A4"/>
    <w:rsid w:val="00877D6B"/>
    <w:rsid w:val="008A712D"/>
    <w:rsid w:val="008B1260"/>
    <w:rsid w:val="008B4889"/>
    <w:rsid w:val="008C7503"/>
    <w:rsid w:val="008D4373"/>
    <w:rsid w:val="008E5642"/>
    <w:rsid w:val="00901EB7"/>
    <w:rsid w:val="00923989"/>
    <w:rsid w:val="00930201"/>
    <w:rsid w:val="00942CA2"/>
    <w:rsid w:val="00943FE5"/>
    <w:rsid w:val="00975844"/>
    <w:rsid w:val="00987080"/>
    <w:rsid w:val="009A06B4"/>
    <w:rsid w:val="009A1EB3"/>
    <w:rsid w:val="009C1437"/>
    <w:rsid w:val="009D6B0E"/>
    <w:rsid w:val="009F3DF5"/>
    <w:rsid w:val="00A00F76"/>
    <w:rsid w:val="00A06A9C"/>
    <w:rsid w:val="00A0780D"/>
    <w:rsid w:val="00A320DB"/>
    <w:rsid w:val="00A36505"/>
    <w:rsid w:val="00A3783A"/>
    <w:rsid w:val="00A42A92"/>
    <w:rsid w:val="00A544A4"/>
    <w:rsid w:val="00A55F36"/>
    <w:rsid w:val="00A62B3C"/>
    <w:rsid w:val="00A63147"/>
    <w:rsid w:val="00A93DB4"/>
    <w:rsid w:val="00AA3717"/>
    <w:rsid w:val="00B13003"/>
    <w:rsid w:val="00B2097C"/>
    <w:rsid w:val="00B21469"/>
    <w:rsid w:val="00B3302A"/>
    <w:rsid w:val="00B36BD7"/>
    <w:rsid w:val="00B60AAA"/>
    <w:rsid w:val="00B66998"/>
    <w:rsid w:val="00B76EEB"/>
    <w:rsid w:val="00BB01D9"/>
    <w:rsid w:val="00BC13D5"/>
    <w:rsid w:val="00BE4284"/>
    <w:rsid w:val="00BF36A8"/>
    <w:rsid w:val="00C025C3"/>
    <w:rsid w:val="00C041B8"/>
    <w:rsid w:val="00C07438"/>
    <w:rsid w:val="00C266BC"/>
    <w:rsid w:val="00C33912"/>
    <w:rsid w:val="00C45300"/>
    <w:rsid w:val="00C545AE"/>
    <w:rsid w:val="00C650E7"/>
    <w:rsid w:val="00C83266"/>
    <w:rsid w:val="00C9042F"/>
    <w:rsid w:val="00C924F9"/>
    <w:rsid w:val="00C96862"/>
    <w:rsid w:val="00C97685"/>
    <w:rsid w:val="00CB04D2"/>
    <w:rsid w:val="00D2551B"/>
    <w:rsid w:val="00D40D04"/>
    <w:rsid w:val="00D7619B"/>
    <w:rsid w:val="00D8021B"/>
    <w:rsid w:val="00D815E9"/>
    <w:rsid w:val="00D85C51"/>
    <w:rsid w:val="00DA0891"/>
    <w:rsid w:val="00DB472A"/>
    <w:rsid w:val="00DB6A42"/>
    <w:rsid w:val="00DB7002"/>
    <w:rsid w:val="00DB7B43"/>
    <w:rsid w:val="00DC5E19"/>
    <w:rsid w:val="00DF3995"/>
    <w:rsid w:val="00E052D4"/>
    <w:rsid w:val="00E13700"/>
    <w:rsid w:val="00E27048"/>
    <w:rsid w:val="00E40422"/>
    <w:rsid w:val="00E94505"/>
    <w:rsid w:val="00EA231B"/>
    <w:rsid w:val="00EA66D3"/>
    <w:rsid w:val="00EA7BF5"/>
    <w:rsid w:val="00ED1981"/>
    <w:rsid w:val="00EF21A6"/>
    <w:rsid w:val="00F11691"/>
    <w:rsid w:val="00F35FC6"/>
    <w:rsid w:val="00F64AE3"/>
    <w:rsid w:val="00F673CA"/>
    <w:rsid w:val="00FB645C"/>
    <w:rsid w:val="00FC0BB9"/>
    <w:rsid w:val="00FC7C02"/>
    <w:rsid w:val="00FD3011"/>
    <w:rsid w:val="00FE31A1"/>
    <w:rsid w:val="00FE5FCF"/>
    <w:rsid w:val="00FF4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3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300"/>
    <w:rPr>
      <w:rFonts w:ascii="Tahoma" w:hAnsi="Tahoma" w:cs="Tahoma"/>
      <w:sz w:val="16"/>
      <w:szCs w:val="16"/>
    </w:rPr>
  </w:style>
  <w:style w:type="paragraph" w:styleId="a5">
    <w:name w:val="header"/>
    <w:basedOn w:val="a"/>
    <w:link w:val="a6"/>
    <w:uiPriority w:val="99"/>
    <w:unhideWhenUsed/>
    <w:rsid w:val="00101C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1CB2"/>
  </w:style>
  <w:style w:type="paragraph" w:styleId="a7">
    <w:name w:val="footer"/>
    <w:basedOn w:val="a"/>
    <w:link w:val="a8"/>
    <w:uiPriority w:val="99"/>
    <w:unhideWhenUsed/>
    <w:rsid w:val="00101C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1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3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300"/>
    <w:rPr>
      <w:rFonts w:ascii="Tahoma" w:hAnsi="Tahoma" w:cs="Tahoma"/>
      <w:sz w:val="16"/>
      <w:szCs w:val="16"/>
    </w:rPr>
  </w:style>
  <w:style w:type="paragraph" w:styleId="a5">
    <w:name w:val="header"/>
    <w:basedOn w:val="a"/>
    <w:link w:val="a6"/>
    <w:uiPriority w:val="99"/>
    <w:unhideWhenUsed/>
    <w:rsid w:val="00101C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1CB2"/>
  </w:style>
  <w:style w:type="paragraph" w:styleId="a7">
    <w:name w:val="footer"/>
    <w:basedOn w:val="a"/>
    <w:link w:val="a8"/>
    <w:uiPriority w:val="99"/>
    <w:unhideWhenUsed/>
    <w:rsid w:val="00101C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1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68F3-235B-470D-8078-E9292FF7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2754</Words>
  <Characters>15701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Лисина Татьяна Вячеславовна</dc:creator>
  <cp:lastModifiedBy>Екатерина Протацкая</cp:lastModifiedBy>
  <cp:revision>2</cp:revision>
  <cp:lastPrinted>2015-02-27T06:03:00Z</cp:lastPrinted>
  <dcterms:created xsi:type="dcterms:W3CDTF">2015-03-03T14:30:00Z</dcterms:created>
  <dcterms:modified xsi:type="dcterms:W3CDTF">2015-03-03T14:30:00Z</dcterms:modified>
</cp:coreProperties>
</file>